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4A450A1F" w:rsidR="00F85A6B" w:rsidRPr="00F85A6B" w:rsidRDefault="005E1C48" w:rsidP="00E00008">
            <w:pPr>
              <w:spacing w:line="276" w:lineRule="auto"/>
            </w:pPr>
            <w:r>
              <w:t>12.10.2022</w:t>
            </w: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5EE31FBA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  <w:r w:rsidR="005E1C48">
              <w:t xml:space="preserve"> 80-6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6B18AFE5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РФ,</w:t>
      </w:r>
      <w:r w:rsidRPr="00F94E3E">
        <w:t xml:space="preserve"> </w:t>
      </w:r>
      <w:r w:rsidRPr="00C96F92">
        <w:t xml:space="preserve">Основными направлениями </w:t>
      </w:r>
      <w:r w:rsidRPr="00C96F92">
        <w:rPr>
          <w:bCs/>
        </w:rPr>
        <w:t>бюджетной, налоговой и там</w:t>
      </w:r>
      <w:r w:rsidR="00F875BD">
        <w:rPr>
          <w:bCs/>
        </w:rPr>
        <w:t>оженно-тарифной политики на 202</w:t>
      </w:r>
      <w:r w:rsidR="009D0C2D">
        <w:rPr>
          <w:bCs/>
        </w:rPr>
        <w:t>2</w:t>
      </w:r>
      <w:r w:rsidR="00F875BD">
        <w:rPr>
          <w:bCs/>
        </w:rPr>
        <w:t xml:space="preserve"> год и плановый период 202</w:t>
      </w:r>
      <w:r w:rsidR="009D0C2D">
        <w:rPr>
          <w:bCs/>
        </w:rPr>
        <w:t>3</w:t>
      </w:r>
      <w:r w:rsidR="00F875BD">
        <w:rPr>
          <w:bCs/>
        </w:rPr>
        <w:t xml:space="preserve"> и 202</w:t>
      </w:r>
      <w:r w:rsidR="009D0C2D">
        <w:rPr>
          <w:bCs/>
        </w:rPr>
        <w:t>4</w:t>
      </w:r>
      <w:r w:rsidRPr="00C96F92">
        <w:rPr>
          <w:bCs/>
        </w:rPr>
        <w:t xml:space="preserve"> годов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2922A15A" w:rsidR="0032711F" w:rsidRPr="00F875BD" w:rsidRDefault="004107B2" w:rsidP="00F875BD">
      <w:pPr>
        <w:jc w:val="both"/>
      </w:pPr>
      <w:bookmarkStart w:id="0" w:name="_GoBack"/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668444FA" w:rsidR="003E754F" w:rsidRPr="00800DF0" w:rsidRDefault="00F3185A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7</w:t>
            </w:r>
            <w:r w:rsidR="00A411E8">
              <w:t>610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2AD61C0E" w:rsidR="003E754F" w:rsidRPr="00800DF0" w:rsidRDefault="00F3185A" w:rsidP="00C95866">
            <w:pPr>
              <w:pStyle w:val="aa"/>
              <w:ind w:left="0"/>
              <w:jc w:val="center"/>
            </w:pPr>
            <w:r>
              <w:t>8</w:t>
            </w:r>
            <w:r w:rsidR="00A411E8">
              <w:t>328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273A2B9C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распространяется на правоотношения, возникшие с 01 января 2022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F85A6B" w14:paraId="472BEBC0" w14:textId="77777777" w:rsidTr="00246E66">
        <w:tc>
          <w:tcPr>
            <w:tcW w:w="4658" w:type="dxa"/>
          </w:tcPr>
          <w:p w14:paraId="6181F811" w14:textId="77777777" w:rsidR="00F538FA" w:rsidRPr="00DE7263" w:rsidRDefault="00F538FA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F85A6B" w:rsidRDefault="00F538FA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49835C47" w14:textId="77777777" w:rsidR="00F538FA" w:rsidRDefault="00F538FA" w:rsidP="00F538FA"/>
    <w:p w14:paraId="4F77EDAD" w14:textId="77777777" w:rsidR="00F538FA" w:rsidRDefault="00F538FA" w:rsidP="00F538FA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0"/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5E1C48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2022-10-12T08:44:00Z</dcterms:created>
  <dcterms:modified xsi:type="dcterms:W3CDTF">2022-10-12T08:44:00Z</dcterms:modified>
</cp:coreProperties>
</file>