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Приложение 1</w:t>
      </w:r>
    </w:p>
    <w:p w:rsidR="006A757B" w:rsidRDefault="006A757B" w:rsidP="006A757B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5524C0" w:rsidRPr="001E467F" w:rsidRDefault="005524C0" w:rsidP="006A757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 w:rsidRPr="00970DC8">
        <w:rPr>
          <w:rFonts w:ascii="Times New Roman" w:hAnsi="Times New Roman" w:cs="Times New Roman"/>
        </w:rPr>
        <w:t xml:space="preserve"> ЗАТО Солнечный Тверской области</w:t>
      </w: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  <w:bookmarkStart w:id="1" w:name="P1996"/>
      <w:bookmarkEnd w:id="1"/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(указываются Ф.И.О., должность руководителя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структурного подразделения Администрации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ЗАТО Солнечный</w:t>
      </w:r>
      <w:r w:rsidRPr="001E467F">
        <w:rPr>
          <w:rFonts w:ascii="Times New Roman" w:hAnsi="Times New Roman" w:cs="Times New Roman"/>
        </w:rPr>
        <w:t>, уполномоченного осуществлять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 описание границ прилегающих территорий)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bookmarkStart w:id="2" w:name="P2059"/>
      <w:bookmarkEnd w:id="2"/>
      <w:r w:rsidRPr="001E467F">
        <w:rPr>
          <w:rFonts w:ascii="Times New Roman" w:hAnsi="Times New Roman" w:cs="Times New Roman"/>
        </w:rPr>
        <w:t xml:space="preserve">                                 Описание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границ прилегающей территории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___________________________________________________________________________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(указываются наименование и местоположение объекта,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</w:t>
      </w:r>
      <w:proofErr w:type="gramStart"/>
      <w:r w:rsidRPr="001E467F">
        <w:rPr>
          <w:rFonts w:ascii="Times New Roman" w:hAnsi="Times New Roman" w:cs="Times New Roman"/>
        </w:rPr>
        <w:t>по отношению</w:t>
      </w:r>
      <w:proofErr w:type="gramEnd"/>
      <w:r w:rsidRPr="001E467F">
        <w:rPr>
          <w:rFonts w:ascii="Times New Roman" w:hAnsi="Times New Roman" w:cs="Times New Roman"/>
        </w:rPr>
        <w:t xml:space="preserve"> к которому устанавливается прилегающая территория)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1. Местоположение прилегающей территории (адресные ориентиры): ________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__________________________________________________________________________.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2. Кадастровый номер </w:t>
      </w:r>
      <w:proofErr w:type="gramStart"/>
      <w:r w:rsidRPr="001E467F">
        <w:rPr>
          <w:rFonts w:ascii="Times New Roman" w:hAnsi="Times New Roman" w:cs="Times New Roman"/>
        </w:rPr>
        <w:t>объекта,  по</w:t>
      </w:r>
      <w:proofErr w:type="gramEnd"/>
      <w:r w:rsidRPr="001E467F">
        <w:rPr>
          <w:rFonts w:ascii="Times New Roman" w:hAnsi="Times New Roman" w:cs="Times New Roman"/>
        </w:rPr>
        <w:t xml:space="preserve"> отношению к которому  устанавливается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прилегающая территория: __________________________________________________.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3. Размеры прилегающей территории (длина (м), ширина (м)): ___________.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4. </w:t>
      </w:r>
      <w:proofErr w:type="gramStart"/>
      <w:r w:rsidRPr="001E467F">
        <w:rPr>
          <w:rFonts w:ascii="Times New Roman" w:hAnsi="Times New Roman" w:cs="Times New Roman"/>
        </w:rPr>
        <w:t>Вид  разрешенного</w:t>
      </w:r>
      <w:proofErr w:type="gramEnd"/>
      <w:r w:rsidRPr="001E467F">
        <w:rPr>
          <w:rFonts w:ascii="Times New Roman" w:hAnsi="Times New Roman" w:cs="Times New Roman"/>
        </w:rPr>
        <w:t xml:space="preserve">  использования  земельного  участка,  по отношению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которому устанавливается прилегающая территория: _______________________.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                (указывается при наличии)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Графическая часть:</w:t>
      </w: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Условные обозначения:</w:t>
      </w: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A757B" w:rsidRPr="001E467F" w:rsidTr="006A757B">
        <w:tc>
          <w:tcPr>
            <w:tcW w:w="2268" w:type="dxa"/>
            <w:tcBorders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6803" w:type="dxa"/>
            <w:tcBorders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граница земельного участка (объекта недвижимости), по отношению к которому устанавливается прилегающая территория (отображается красным цветом)</w:t>
            </w:r>
          </w:p>
        </w:tc>
      </w:tr>
      <w:tr w:rsidR="006A757B" w:rsidRPr="001E467F" w:rsidTr="006A757B">
        <w:tc>
          <w:tcPr>
            <w:tcW w:w="2268" w:type="dxa"/>
            <w:tcBorders>
              <w:top w:val="nil"/>
            </w:tcBorders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6803" w:type="dxa"/>
            <w:tcBorders>
              <w:top w:val="nil"/>
            </w:tcBorders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граница прилегающей территории (отображается фиолетовым цветом)</w:t>
            </w:r>
          </w:p>
        </w:tc>
      </w:tr>
      <w:tr w:rsidR="006A757B" w:rsidRPr="001E467F" w:rsidTr="006A757B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69:xx:xxxxxxx:xx</w:t>
            </w:r>
          </w:p>
        </w:tc>
        <w:tc>
          <w:tcPr>
            <w:tcW w:w="6803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красным цветом)</w:t>
            </w:r>
          </w:p>
        </w:tc>
      </w:tr>
      <w:tr w:rsidR="006A757B" w:rsidRPr="001E467F" w:rsidTr="006A757B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x</w:t>
            </w:r>
          </w:p>
          <w:p w:rsidR="006A757B" w:rsidRPr="001E467F" w:rsidRDefault="006A757B" w:rsidP="006A75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 &lt;----------&gt;</w:t>
            </w:r>
          </w:p>
        </w:tc>
        <w:tc>
          <w:tcPr>
            <w:tcW w:w="6803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Размеры прилегающей территории (длина (м), ширина (м))</w:t>
            </w:r>
          </w:p>
        </w:tc>
      </w:tr>
    </w:tbl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A757B" w:rsidRDefault="006A757B" w:rsidP="006A757B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5524C0" w:rsidRDefault="005524C0" w:rsidP="006A757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 w:rsidRPr="00970DC8">
        <w:rPr>
          <w:rFonts w:ascii="Times New Roman" w:hAnsi="Times New Roman" w:cs="Times New Roman"/>
        </w:rPr>
        <w:t xml:space="preserve"> ЗАТО Солнечный Тверской области</w:t>
      </w:r>
    </w:p>
    <w:p w:rsidR="006A757B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Виды работ по содержанию жилых зданий и их периодичность</w:t>
      </w: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2835"/>
      </w:tblGrid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Проверка технического состояния всех видов фундаментов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>. на предмет наличия осадок фундаментов, коррозии арматуры, расслаивания, трещин, состояния гидроизоляции)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 предельный срок устранения - 7 суток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Проверка технического состояния подвалов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>. на предмет подтопления, захламления, загрязнения и загромождения, а также определения температурно-влажностного режима)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 предельный срок устранения - 1 сутки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Проверка технического состояния фасадов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>. на предмет наличия следов протечек стыков панелей, наличия коррозии, деформаций, трещин, повреждений в кладке, выветривания, наличия нарушений отделки фасадов и их отдельных элементов, конструкций, элементов металлических ограждений на балконах, лоджиях и козырьках)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неисправностей, угрожающих здоровью людей, - немедленное устранение (с ограждением опасной зоны), в остальных случаях - 7 суток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Проверка технического состояния крыш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>. на предмет наличия протечек, повреждений несущих кровельных конструкций, водоотводящих устройств и оборудования, при необходимости очистка кровли и водоотводящих устройств от снега, наледи и грязи)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наличии повреждений, приводящих к протечкам, - немедленное устранение, в остальных случаях - 5 суток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Проверка технического состояния внутренней отделки многоквартирных домов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>. на предмет наличия нарушений отделочных слоев, защитных свойств отделки по отношению к несущим конструкциям и инженерному оборудованию)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неисправностей, угрожающих здоровью людей, - немедленное устранение (с ограждением опасной зоны), в остальных случаях - 5 суток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Проверка технического состояния систем вентиляции и </w:t>
            </w:r>
            <w:proofErr w:type="spellStart"/>
            <w:r w:rsidRPr="001E467F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 многоквартирных домов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. на предмет определения работоспособности оборудования и элементов систем, наличия </w:t>
            </w:r>
            <w:proofErr w:type="spellStart"/>
            <w:r w:rsidRPr="001E467F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 в вентиляционных каналах и шахтах, засоров в каналах)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 срок устранения - от 1 до 7 суток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Работы по содержанию систем холодного и горячего водоснабжения, теплоснабжения, водоотведения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  <w:r w:rsidRPr="001E467F">
              <w:rPr>
                <w:rFonts w:ascii="Times New Roman" w:hAnsi="Times New Roman" w:cs="Times New Roman"/>
              </w:rPr>
              <w:lastRenderedPageBreak/>
              <w:t>контроль параметров теплоносителя и воды (давления, температуры, расхода)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возникновении неисправностей аварийного характера - немедленное устранение, в остальных случаях - 1 сутки)</w:t>
            </w: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26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Работы по содержанию электрооборудования (в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т.ч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. проверка и обеспечение работоспособности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1E467F">
              <w:rPr>
                <w:rFonts w:ascii="Times New Roman" w:hAnsi="Times New Roman" w:cs="Times New Roman"/>
              </w:rPr>
              <w:t>, оборудования (насосы, щитовые вентиляторы и др.), замеры сопротивления изоляции проводов и т.д.)</w:t>
            </w:r>
          </w:p>
        </w:tc>
        <w:tc>
          <w:tcPr>
            <w:tcW w:w="2835" w:type="dxa"/>
          </w:tcPr>
          <w:p w:rsidR="006A757B" w:rsidRPr="001E467F" w:rsidRDefault="006A757B" w:rsidP="006A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757B" w:rsidRPr="001E467F" w:rsidTr="006A757B">
        <w:tc>
          <w:tcPr>
            <w:tcW w:w="510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561" w:type="dxa"/>
            <w:gridSpan w:val="2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возникновении неисправностей аварийного характера - немедленное устранение, в остальных случаях - 1 сутки)</w:t>
            </w:r>
          </w:p>
        </w:tc>
      </w:tr>
    </w:tbl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16534" w:rsidRDefault="00616534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  <w:bookmarkStart w:id="3" w:name="P2092"/>
      <w:bookmarkEnd w:id="3"/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2110"/>
      <w:bookmarkEnd w:id="4"/>
      <w:r w:rsidRPr="001E467F">
        <w:rPr>
          <w:rFonts w:ascii="Times New Roman" w:hAnsi="Times New Roman" w:cs="Times New Roman"/>
        </w:rPr>
        <w:t>Приложение 3</w:t>
      </w:r>
    </w:p>
    <w:p w:rsidR="006A757B" w:rsidRDefault="006A757B" w:rsidP="006A757B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A65A99" w:rsidRDefault="00A65A99" w:rsidP="00A65A9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 w:rsidRPr="00970DC8">
        <w:rPr>
          <w:rFonts w:ascii="Times New Roman" w:hAnsi="Times New Roman" w:cs="Times New Roman"/>
        </w:rPr>
        <w:t xml:space="preserve"> ЗАТО Солнечный Тверской области</w:t>
      </w:r>
    </w:p>
    <w:p w:rsidR="00A65A99" w:rsidRPr="001E467F" w:rsidRDefault="00A65A99" w:rsidP="006A757B">
      <w:pPr>
        <w:pStyle w:val="ConsPlusNormal"/>
        <w:jc w:val="right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 к ограждениям строительных площадок</w:t>
      </w:r>
    </w:p>
    <w:p w:rsidR="006A757B" w:rsidRDefault="006A757B" w:rsidP="006A75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>территории</w:t>
      </w:r>
      <w:proofErr w:type="gramEnd"/>
      <w:r>
        <w:rPr>
          <w:b/>
          <w:bCs/>
        </w:rPr>
        <w:t xml:space="preserve"> ЗАТО Солнечный</w:t>
      </w:r>
    </w:p>
    <w:p w:rsidR="006A757B" w:rsidRDefault="006A757B" w:rsidP="006A757B">
      <w:pPr>
        <w:autoSpaceDE w:val="0"/>
        <w:autoSpaceDN w:val="0"/>
        <w:adjustRightInd w:val="0"/>
        <w:jc w:val="both"/>
        <w:outlineLvl w:val="0"/>
      </w:pP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1. Настоящие требования разработаны в соответствии с действующими строительными нормами и правилами, в целях улучшения внешнего вида ограждений мест строительства новых, а также реконструкции и (или) ремонта существующих объектов капитального строительства, предотвращения распространения мусора и загрязнения территорий за пределами строительных площадок, а также обеспечения безопасного дорожного движения при организации ремонтных, строительных работ.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2. Настоящие требования являются обязательными для физических и юридических лиц, осуществляющих работы по строительству новых, а также реконструкции, техническому перевооружению и (или) ремонту существующих объектов капитального строительства на территории города Твери.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3. В зоне расположения въездных ворот на строительную площадку на ограждении до начала производства работ устанавливаются: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- информационный щит размерами 2000 x 3000 мм с нанесенной на нем информацией: наименование объекта, названия застройщика (технического заказчика), исполнителя работ (лица, осуществляющего строительство), фамилии, должности и номера телефонов ответственного производителя работ по объекту и контролирующих (надзорных) органов, сроки начала и окончания работ;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- информационный щит с нанесением схемы объекта с указанием строящихся и мобильных зданий, строений, сооружений, въездов, подъездов, местонахождения </w:t>
      </w:r>
      <w:proofErr w:type="spellStart"/>
      <w:r w:rsidRPr="00656DAD">
        <w:rPr>
          <w:rFonts w:ascii="Times New Roman" w:hAnsi="Times New Roman" w:cs="Times New Roman"/>
        </w:rPr>
        <w:t>водоисточников</w:t>
      </w:r>
      <w:proofErr w:type="spellEnd"/>
      <w:r w:rsidRPr="00656DAD">
        <w:rPr>
          <w:rFonts w:ascii="Times New Roman" w:hAnsi="Times New Roman" w:cs="Times New Roman"/>
        </w:rPr>
        <w:t>, средств пожаротушения и связи.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4. На ограждениях строительных площадок допускается размещать: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- графическое изображение строящегося объекта с краткой его характеристикой, с указанием сроков начала и окончания строительства, а также организаций, осуществляющих строительство (застройщик или заказчик), их логотип, номер телефона и интернет-сайт (при наличии).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5. Ограждения для строительных площадок могут быть изготовлены из различных материалов, пригодных по своим физическим и конструктивным свойствам для ограждений. Материалы, применяемые для изготовления ограждений, должны удовлетворять требованиям стандартов или технических условий на их изготовление.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6. Ограждения строительных площадок должны иметь опрятный внешний вид: очищены от грязи, промыты, не иметь проемов, поврежденных участков, острых кромок и неровностей, отклонений от вертикали, посторонних наклеек, объявлений и надписей.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7. Ограждения и их конструкции должны быть окрашены в зеленый, светло-серый, светло-бежевый, коричневый цвет.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8. Ограждения строительной площадки по высоте и </w:t>
      </w:r>
      <w:proofErr w:type="spellStart"/>
      <w:r w:rsidRPr="00656DAD">
        <w:rPr>
          <w:rFonts w:ascii="Times New Roman" w:hAnsi="Times New Roman" w:cs="Times New Roman"/>
        </w:rPr>
        <w:t>сплошности</w:t>
      </w:r>
      <w:proofErr w:type="spellEnd"/>
      <w:r w:rsidRPr="00656DAD">
        <w:rPr>
          <w:rFonts w:ascii="Times New Roman" w:hAnsi="Times New Roman" w:cs="Times New Roman"/>
        </w:rPr>
        <w:t xml:space="preserve"> должны удовлетворять требованиям ГОСТ Р 58967-2020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 и проектной документации, разработанной и утвержденной в установленном порядке.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9. Зоны въезда и выезда на строительную площадку оборудуются воротами.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0,6 метра.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На территории строительства площадью 5 га и более должно быть не менее двух въездов с противоположных сторон строительной площадки. Ворота для въезда должны быть шириной не менее 4 метров.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lastRenderedPageBreak/>
        <w:t>Ограждения должны быть сборно-разборными с унифицированными элементами, соединениями и деталями крепления. Технологические допуски геометрических параметров элементов ограждений должны соответствовать ГОСТ Р 58942-2020 "Национальный стандарт Российской Федерации. Система обеспечения точности геометрических параметров в строительстве. Технологические допуски".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Панели ограждений должны быть прямоугольными. Расстояние между стойками ограждений должно быть не более 6,0 метров.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10. Способ соединения элементов ограждения должен обеспечивать удобство их монтажа, демонтажа, прочность при эксплуатации, возможность и простоту замены при ремонте.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крепления элементов ограждения должна обеспечивать возможность установки его на местности, имеющей уклон до 10% по линии установки ограждения.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Элементы деревянных ограждений, соприкасающиеся с грунтом, должны быть обработаны антисептическими средствами.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11. Ограждения фасадов зданий, строений, сооружений при производстве работ по реконструкции и (или) ремонту объектов капитального строительства могут быть выполнены из сеток, тентов из армированной пленки, из синтетической ткани и из синтетической ткани с утеплителем, специально предусмотренных для этих целей, пригодных по своим декоративным, прочностным и </w:t>
      </w:r>
      <w:proofErr w:type="spellStart"/>
      <w:r w:rsidRPr="00656DAD">
        <w:rPr>
          <w:rFonts w:ascii="Times New Roman" w:hAnsi="Times New Roman" w:cs="Times New Roman"/>
        </w:rPr>
        <w:t>пожаробезопасным</w:t>
      </w:r>
      <w:proofErr w:type="spellEnd"/>
      <w:r w:rsidRPr="00656DAD">
        <w:rPr>
          <w:rFonts w:ascii="Times New Roman" w:hAnsi="Times New Roman" w:cs="Times New Roman"/>
        </w:rPr>
        <w:t xml:space="preserve"> характеристикам, сохраняющим свои первоначальные свойства не менее одного года.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В целях улучшения внешнего облика фасадов зданий и сооружений, выходящих на улицы, дороги и площади, на период их реконструкции, реставрации и капитального ремонта объекты огораживаются навесным на фасад декоративно-сетчатым ограждением с размещенной на нем проектной проекцией здания.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12. Ограждения из сеток должны навешиваться на специально изготовленные для этих целей крепления по фасаду здания или на конструкцию лесов (при их наличии). Сетки должны быть натянуты и закреплены по всей поверхности для придания им устойчивости. Не допускается наличие значительных искривлений и провисаний, придающих поверхности экрана неопрятный вид.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Рекомендуемые цвета материалов для фасадных ограждений: зеленый, голубой, светло-желтый, светло-серый.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13.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козырек, а на тротуаре - настил для пешеходов, пандусы (уклон 1:20) для заезда и поручни, оборудованные перилами, устанавливаемыми со стороны движения транспорта.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Высота ограждения, примыкающего к местам массового прохода людей, должна иметь высоту не менее 2 м.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Защитный козырек должен устанавливаться по верху ограждения с подъемом к горизонту под углом 20° в сторону тротуара или проезжей части.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Панели козырька должны обеспечивать перекрытие тротуара и выходить за его край (со стороны движения транспорта) на 50 - 100 мм.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Козырек должен выдерживать действие снеговой нагрузки, а также нагрузки от падения одиночных мелких предметов.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настилов тротуара и козырьков должна обеспечивать проход для пешеходов шириной не менее 1,2 метра.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панелей козырьков должна обеспечивать сток воды с их поверхностей в процессе эксплуатации.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поручней должна состоять из стоек, прикрепленных к верхней части ограждения или козырьку, а также поручня и промежуточного горизонтального элемента, расположенных соответственно на высоте 1,1 м и 0,5 м от уровня тротуара, поручни перил должны крепиться к стойкам с внутренней стороны и быть установлены со стороны движения транспорта.</w:t>
      </w:r>
    </w:p>
    <w:p w:rsidR="006A757B" w:rsidRPr="00656DAD" w:rsidRDefault="006A757B" w:rsidP="006A757B">
      <w:pPr>
        <w:pStyle w:val="af3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Не допускаются зазоры в настилах более 5 мм.</w:t>
      </w:r>
    </w:p>
    <w:p w:rsidR="006A757B" w:rsidRPr="00656DAD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Настилы тротуаров из металлических решеток должны иметь специальное противоскользящее покрытие.</w:t>
      </w:r>
    </w:p>
    <w:p w:rsidR="006A757B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14. После завершения работ ограждения должны быть демонтированы, а территория строительной площадки приведена в порядок и благоустроена.</w:t>
      </w:r>
    </w:p>
    <w:p w:rsidR="006A757B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</w:p>
    <w:p w:rsidR="006A757B" w:rsidRDefault="006A757B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</w:p>
    <w:p w:rsidR="00A65A99" w:rsidRDefault="00A65A99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</w:p>
    <w:p w:rsidR="00A65A99" w:rsidRDefault="00A65A99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</w:p>
    <w:p w:rsidR="00A65A99" w:rsidRDefault="00A65A99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</w:p>
    <w:p w:rsidR="00A65A99" w:rsidRPr="001E467F" w:rsidRDefault="00A65A99" w:rsidP="006A757B">
      <w:pPr>
        <w:pStyle w:val="af3"/>
        <w:ind w:firstLine="708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2121"/>
      <w:bookmarkEnd w:id="5"/>
      <w:r w:rsidRPr="001E467F">
        <w:rPr>
          <w:rFonts w:ascii="Times New Roman" w:hAnsi="Times New Roman" w:cs="Times New Roman"/>
        </w:rPr>
        <w:t>Приложение 4</w:t>
      </w:r>
    </w:p>
    <w:p w:rsidR="006A757B" w:rsidRDefault="006A757B" w:rsidP="006A757B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A65A99" w:rsidRDefault="00A65A99" w:rsidP="00A65A9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 w:rsidRPr="00970DC8">
        <w:rPr>
          <w:rFonts w:ascii="Times New Roman" w:hAnsi="Times New Roman" w:cs="Times New Roman"/>
        </w:rPr>
        <w:t xml:space="preserve"> ЗАТО Солнечный Тверской области</w:t>
      </w:r>
    </w:p>
    <w:p w:rsidR="00A65A99" w:rsidRPr="001E467F" w:rsidRDefault="00A65A99" w:rsidP="006A757B">
      <w:pPr>
        <w:pStyle w:val="ConsPlusNormal"/>
        <w:jc w:val="right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6A757B" w:rsidRPr="001E467F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  <w:bookmarkStart w:id="6" w:name="P2136"/>
      <w:bookmarkEnd w:id="6"/>
      <w:r w:rsidRPr="001E467F">
        <w:rPr>
          <w:rFonts w:ascii="Times New Roman" w:hAnsi="Times New Roman" w:cs="Times New Roman"/>
        </w:rPr>
        <w:t>Нормативы, а также виды работ по содержанию и уборке</w:t>
      </w:r>
    </w:p>
    <w:p w:rsidR="006A757B" w:rsidRPr="001E467F" w:rsidRDefault="006A757B" w:rsidP="006A757B">
      <w:pPr>
        <w:pStyle w:val="ConsPlusTitle"/>
        <w:jc w:val="center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придомовой территории и их периодичность</w:t>
      </w:r>
    </w:p>
    <w:p w:rsidR="006A757B" w:rsidRPr="001E467F" w:rsidRDefault="006A757B" w:rsidP="006A757B">
      <w:pPr>
        <w:spacing w:after="1"/>
      </w:pPr>
    </w:p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Требования, виды работ на придомовой территории многоквартирного дома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Нормативы, предельный срок устранения неисправностей</w:t>
            </w:r>
          </w:p>
        </w:tc>
      </w:tr>
      <w:tr w:rsidR="006A757B" w:rsidRPr="001E467F" w:rsidTr="006A757B">
        <w:tc>
          <w:tcPr>
            <w:tcW w:w="9071" w:type="dxa"/>
            <w:gridSpan w:val="2"/>
          </w:tcPr>
          <w:p w:rsidR="006A757B" w:rsidRPr="001E467F" w:rsidRDefault="006A757B" w:rsidP="006A75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холодный период с 1 ноября по 31 марта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свежевыпавшего снега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сдвигание свежевыпавшего снега толщиной слоя свыше 2 см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- посыпка территории </w:t>
            </w:r>
            <w:proofErr w:type="spellStart"/>
            <w:r w:rsidRPr="001E467F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 материалами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территории от наледи и льда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территории в дни без снегопада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3 суток</w:t>
            </w:r>
          </w:p>
        </w:tc>
      </w:tr>
      <w:tr w:rsidR="006A757B" w:rsidRPr="001E467F" w:rsidTr="006A757B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вывоз снега</w:t>
            </w:r>
          </w:p>
        </w:tc>
        <w:tc>
          <w:tcPr>
            <w:tcW w:w="4139" w:type="dxa"/>
            <w:tcBorders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накопления снега, но не позднее чем при достижении снежного вала высоты и ширины более 1 метра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урн от мусора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накопления, но не реже 1 раза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протирка адресных аншлагов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2 раза в сезон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уборка контейнерных площадок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сдвигание свежевыпавшего снега в дни сильных снегопадов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3 раза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обрезка деревьев в целях обеспечения свободного доступа к общему имуществу МКД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санитарная обрезка деревьев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устранение аварийных и поломанных деревьев и кустарников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3 суток с момента выявления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вывоз порубочных остатков после обрезки деревьев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5 суток</w:t>
            </w:r>
          </w:p>
        </w:tc>
      </w:tr>
      <w:tr w:rsidR="006A757B" w:rsidRPr="001E467F" w:rsidTr="006A757B">
        <w:tc>
          <w:tcPr>
            <w:tcW w:w="4932" w:type="dxa"/>
            <w:tcBorders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люков ливневой канализации от мусора</w:t>
            </w:r>
          </w:p>
        </w:tc>
        <w:tc>
          <w:tcPr>
            <w:tcW w:w="4139" w:type="dxa"/>
            <w:vMerge w:val="restart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накопления, но не реже 1 раза в полгода</w:t>
            </w:r>
          </w:p>
        </w:tc>
      </w:tr>
      <w:tr w:rsidR="006A757B" w:rsidRPr="001E467F" w:rsidTr="006A757B">
        <w:tc>
          <w:tcPr>
            <w:tcW w:w="4932" w:type="dxa"/>
            <w:tcBorders>
              <w:top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септика</w:t>
            </w:r>
          </w:p>
        </w:tc>
        <w:tc>
          <w:tcPr>
            <w:tcW w:w="4139" w:type="dxa"/>
            <w:vMerge/>
          </w:tcPr>
          <w:p w:rsidR="006A757B" w:rsidRPr="001E467F" w:rsidRDefault="006A757B" w:rsidP="006A757B">
            <w:pPr>
              <w:spacing w:after="1" w:line="0" w:lineRule="atLeast"/>
            </w:pP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территории от различного вида мусора, веток, листьев, песка и т.п.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ремонт светильников, замена ламп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2 суток</w:t>
            </w:r>
          </w:p>
        </w:tc>
      </w:tr>
      <w:tr w:rsidR="006A757B" w:rsidRPr="001E467F" w:rsidTr="006A757B">
        <w:tc>
          <w:tcPr>
            <w:tcW w:w="9071" w:type="dxa"/>
            <w:gridSpan w:val="2"/>
          </w:tcPr>
          <w:p w:rsidR="006A757B" w:rsidRPr="001E467F" w:rsidRDefault="006A757B" w:rsidP="006A75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теплый период с 1 апреля по 31 октября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ремонт и окраска ограждений, урн, лавочек, детских игровых площадок и другого оборудования на территории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Апрель - июнь, после схода снега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lastRenderedPageBreak/>
              <w:t>- очистка территории от различного вида мусора, веток, листьев, песка и т.п.,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Апрель - май, после схода снега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территории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2 суток</w:t>
            </w:r>
          </w:p>
        </w:tc>
      </w:tr>
      <w:tr w:rsidR="006A757B" w:rsidRPr="001E467F" w:rsidTr="006A757B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урн от мусора</w:t>
            </w:r>
          </w:p>
        </w:tc>
        <w:tc>
          <w:tcPr>
            <w:tcW w:w="4139" w:type="dxa"/>
            <w:tcBorders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blPrEx>
          <w:tblBorders>
            <w:insideH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промывка урн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загрязнения</w:t>
            </w:r>
          </w:p>
        </w:tc>
      </w:tr>
      <w:tr w:rsidR="006A757B" w:rsidRPr="001E467F" w:rsidTr="006A757B">
        <w:tblPrEx>
          <w:tblBorders>
            <w:insideH w:val="nil"/>
          </w:tblBorders>
        </w:tblPrEx>
        <w:tc>
          <w:tcPr>
            <w:tcW w:w="4932" w:type="dxa"/>
            <w:tcBorders>
              <w:top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уборка газонов</w:t>
            </w:r>
          </w:p>
        </w:tc>
        <w:tc>
          <w:tcPr>
            <w:tcW w:w="4139" w:type="dxa"/>
            <w:tcBorders>
              <w:top w:val="nil"/>
            </w:tcBorders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2 суток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выкашивание газонов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необходимости, для обеспечения высоты травы не выше 15 сантиметров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поливка газонов, зеленых насаждений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4 суток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протирка адресных аншлагов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не менее 2 раз в сезон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уборка контейнерных площадок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мойка твердых поверхностей территории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мойка и дезинфекция контейнеров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ремонт светильников, замена ламп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2 суток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территории от свежевыпавшего снега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сдвигание свежевыпавшего снега в дни снегопадов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вывоз порубочных остатков после обрезки деревьев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5 суток</w:t>
            </w:r>
          </w:p>
        </w:tc>
      </w:tr>
      <w:tr w:rsidR="006A757B" w:rsidRPr="001E467F" w:rsidTr="006A757B">
        <w:tc>
          <w:tcPr>
            <w:tcW w:w="4932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устранение аварийных и поломанных деревьев и кустарников</w:t>
            </w:r>
          </w:p>
        </w:tc>
        <w:tc>
          <w:tcPr>
            <w:tcW w:w="4139" w:type="dxa"/>
          </w:tcPr>
          <w:p w:rsidR="006A757B" w:rsidRPr="001E467F" w:rsidRDefault="006A757B" w:rsidP="006A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3 суток с момента выявления</w:t>
            </w:r>
          </w:p>
        </w:tc>
      </w:tr>
    </w:tbl>
    <w:p w:rsidR="006A757B" w:rsidRPr="001E467F" w:rsidRDefault="006A757B" w:rsidP="006A757B">
      <w:pPr>
        <w:pStyle w:val="ConsPlusNormal"/>
        <w:jc w:val="both"/>
        <w:rPr>
          <w:rFonts w:ascii="Times New Roman" w:hAnsi="Times New Roman" w:cs="Times New Roman"/>
        </w:rPr>
      </w:pPr>
    </w:p>
    <w:p w:rsidR="003E0B68" w:rsidRDefault="003E0B68"/>
    <w:sectPr w:rsidR="003E0B68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7"/>
    <w:rsid w:val="00175767"/>
    <w:rsid w:val="001A6C35"/>
    <w:rsid w:val="0028723D"/>
    <w:rsid w:val="003E0B68"/>
    <w:rsid w:val="004233EA"/>
    <w:rsid w:val="00465B84"/>
    <w:rsid w:val="005524C0"/>
    <w:rsid w:val="00616534"/>
    <w:rsid w:val="006A757B"/>
    <w:rsid w:val="006F1ACA"/>
    <w:rsid w:val="0081635C"/>
    <w:rsid w:val="00951E74"/>
    <w:rsid w:val="00A65A99"/>
    <w:rsid w:val="00C327CA"/>
    <w:rsid w:val="00C46C89"/>
    <w:rsid w:val="00D529AB"/>
    <w:rsid w:val="00F2587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F332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  <w:style w:type="paragraph" w:customStyle="1" w:styleId="ConsPlusTitlePage">
    <w:name w:val="ConsPlusTitlePage"/>
    <w:rsid w:val="006A7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No Spacing"/>
    <w:uiPriority w:val="1"/>
    <w:qFormat/>
    <w:rsid w:val="006A757B"/>
    <w:pPr>
      <w:spacing w:after="0" w:line="240" w:lineRule="auto"/>
    </w:p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3</cp:revision>
  <cp:lastPrinted>2022-10-12T08:21:00Z</cp:lastPrinted>
  <dcterms:created xsi:type="dcterms:W3CDTF">2022-10-18T08:24:00Z</dcterms:created>
  <dcterms:modified xsi:type="dcterms:W3CDTF">2022-10-18T08:28:00Z</dcterms:modified>
</cp:coreProperties>
</file>