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10" w:rsidRPr="007F4810" w:rsidRDefault="007F4810">
      <w:pPr>
        <w:pStyle w:val="ConsPlusTitlePage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br/>
      </w:r>
    </w:p>
    <w:p w:rsidR="007F4810" w:rsidRPr="007F4810" w:rsidRDefault="007F481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Normal"/>
        <w:jc w:val="right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Утвержден</w:t>
      </w:r>
    </w:p>
    <w:p w:rsidR="007F4810" w:rsidRPr="007F4810" w:rsidRDefault="007F4810">
      <w:pPr>
        <w:pStyle w:val="ConsPlusNormal"/>
        <w:jc w:val="right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президиумом Совета</w:t>
      </w:r>
    </w:p>
    <w:p w:rsidR="007F4810" w:rsidRPr="007F4810" w:rsidRDefault="007F4810">
      <w:pPr>
        <w:pStyle w:val="ConsPlusNormal"/>
        <w:jc w:val="right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при Президенте Российской Федерации</w:t>
      </w:r>
    </w:p>
    <w:p w:rsidR="007F4810" w:rsidRPr="007F4810" w:rsidRDefault="007F4810">
      <w:pPr>
        <w:pStyle w:val="ConsPlusNormal"/>
        <w:jc w:val="right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по стратегическому развитию</w:t>
      </w:r>
    </w:p>
    <w:p w:rsidR="007F4810" w:rsidRPr="007F4810" w:rsidRDefault="007F4810">
      <w:pPr>
        <w:pStyle w:val="ConsPlusNormal"/>
        <w:jc w:val="right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и национальным проектам</w:t>
      </w:r>
    </w:p>
    <w:p w:rsidR="007F4810" w:rsidRPr="007F4810" w:rsidRDefault="007F4810">
      <w:pPr>
        <w:pStyle w:val="ConsPlusNormal"/>
        <w:jc w:val="right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(протокол от 24 декабря 2018 г. N 16)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ПАСПОРТ НАЦИОНАЛЬНОГО ПРОЕКТА "ЭКОЛОГИЯ"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1. Основные положения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2211"/>
        <w:gridCol w:w="2041"/>
      </w:tblGrid>
      <w:tr w:rsidR="007F4810" w:rsidRPr="007F4810">
        <w:tc>
          <w:tcPr>
            <w:tcW w:w="2835" w:type="dxa"/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Краткое наименование национального проекта</w:t>
            </w:r>
          </w:p>
        </w:tc>
        <w:tc>
          <w:tcPr>
            <w:tcW w:w="1984" w:type="dxa"/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211" w:type="dxa"/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начала и окончания</w:t>
            </w:r>
          </w:p>
        </w:tc>
        <w:tc>
          <w:tcPr>
            <w:tcW w:w="2041" w:type="dxa"/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октября 2018 г. - 31 декабря 2024 г.</w:t>
            </w:r>
          </w:p>
        </w:tc>
      </w:tr>
      <w:tr w:rsidR="007F4810" w:rsidRPr="007F4810">
        <w:tc>
          <w:tcPr>
            <w:tcW w:w="2835" w:type="dxa"/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Куратор национального проекта</w:t>
            </w:r>
          </w:p>
        </w:tc>
        <w:tc>
          <w:tcPr>
            <w:tcW w:w="6236" w:type="dxa"/>
            <w:gridSpan w:val="3"/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А.В. Гордеев - Заместитель Председателя Правительства Российской Федерации</w:t>
            </w:r>
          </w:p>
        </w:tc>
      </w:tr>
      <w:tr w:rsidR="007F4810" w:rsidRPr="007F4810">
        <w:tc>
          <w:tcPr>
            <w:tcW w:w="2835" w:type="dxa"/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Руководитель национального проекта</w:t>
            </w:r>
          </w:p>
        </w:tc>
        <w:tc>
          <w:tcPr>
            <w:tcW w:w="6236" w:type="dxa"/>
            <w:gridSpan w:val="3"/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Д.Н. Кобылкин - Министр природных ресурсов и экологии Российской Федерации</w:t>
            </w:r>
          </w:p>
        </w:tc>
      </w:tr>
      <w:tr w:rsidR="007F4810" w:rsidRPr="007F4810">
        <w:tc>
          <w:tcPr>
            <w:tcW w:w="2835" w:type="dxa"/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Администратор национального проекта</w:t>
            </w:r>
          </w:p>
        </w:tc>
        <w:tc>
          <w:tcPr>
            <w:tcW w:w="6236" w:type="dxa"/>
            <w:gridSpan w:val="3"/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Д.Г. Храмов - первый заместитель Министра природных ресурсов и экологии Российской Федерации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F4810" w:rsidRPr="007F4810" w:rsidRDefault="007F481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2. Цели, целевые и дополнительные показатели</w:t>
      </w:r>
    </w:p>
    <w:p w:rsidR="007F4810" w:rsidRPr="007F4810" w:rsidRDefault="007F4810">
      <w:pPr>
        <w:pStyle w:val="ConsPlusTitle"/>
        <w:jc w:val="center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национального проекта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rPr>
          <w:rFonts w:ascii="Times New Roman" w:hAnsi="Times New Roman" w:cs="Times New Roman"/>
        </w:rPr>
        <w:sectPr w:rsidR="007F4810" w:rsidRPr="007F4810" w:rsidSect="00374A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1247"/>
        <w:gridCol w:w="1077"/>
        <w:gridCol w:w="1363"/>
        <w:gridCol w:w="794"/>
        <w:gridCol w:w="794"/>
        <w:gridCol w:w="794"/>
        <w:gridCol w:w="850"/>
        <w:gridCol w:w="850"/>
        <w:gridCol w:w="794"/>
        <w:gridCol w:w="737"/>
      </w:tblGrid>
      <w:tr w:rsidR="007F4810" w:rsidRPr="007F4810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Цель, целевой показатель, дополнительный показатель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Уровень контроля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Период, год</w:t>
            </w:r>
          </w:p>
        </w:tc>
      </w:tr>
      <w:tr w:rsidR="007F4810" w:rsidRPr="007F4810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2024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 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Ликвидированы все выявленные на 1 января 2018 г. несанкционированные свалки в границах городов, шт.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191 </w:t>
            </w:r>
            <w:hyperlink w:anchor="P1895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&lt;0&gt;</w:t>
              </w:r>
            </w:hyperlink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Ликвидированы наиболее опасные объекты накопленного экологического вреда, шт.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31 </w:t>
            </w:r>
            <w:hyperlink w:anchor="P1896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75 </w:t>
            </w:r>
            <w:hyperlink w:anchor="P1895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&lt;0&gt;</w:t>
              </w:r>
            </w:hyperlink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Количество введенных в эксплуатацию производственно-технических комплексов по обработке, утилизации и обезвреживанию отходов I и II классов опасности, ед. </w:t>
            </w:r>
            <w:hyperlink w:anchor="P1898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января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7 </w:t>
            </w:r>
            <w:hyperlink w:anchor="P1898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Доля твердых коммунальных отходов, направленных на утилизацию, в общем объеме образованных твердых коммунальных отходов, %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36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Доля твердых коммунальных отходов, направленных на обработку в общем объеме образованных твердых коммунальных отходов, %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Снижение совокупного объема выбросов за отчетный год, %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Количество городов с высоким и очень высоким уровнем загрязнения атмосферного воздуха, ед. </w:t>
            </w:r>
            <w:hyperlink w:anchor="P1899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Выданные комплексные экологические разрешения (КЭР),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6900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Снижение доли импорта основного технологического оборудования, эксплуатируемого в случае применения НДТ,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36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 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Доля населения Российской Федерации, обеспеченного качественной питьевой водой из систем централизованного водоснабжения, %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, </w:t>
            </w:r>
            <w:hyperlink w:anchor="P1900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87,5 </w:t>
            </w:r>
            <w:hyperlink w:anchor="P1901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90,8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Доля городского населения Российской Федерации, обеспеченного качественной питьевой водой из систем централизованного водоснабжения, %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, </w:t>
            </w:r>
            <w:hyperlink w:anchor="P1900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94,5 </w:t>
            </w:r>
            <w:hyperlink w:anchor="P1901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99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 Экологическое оздоровление водных объектов, включая реку Волгу, и сохранение уникальных водных систем, включая озера Байкал и Телецкое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Снижение объема отводимых в реку Волга загрязненных сточных вод, км</w:t>
            </w:r>
            <w:r w:rsidRPr="007F4810">
              <w:rPr>
                <w:rFonts w:ascii="Times New Roman" w:hAnsi="Times New Roman" w:cs="Times New Roman"/>
                <w:vertAlign w:val="superscript"/>
              </w:rPr>
              <w:t>3</w:t>
            </w:r>
            <w:r w:rsidRPr="007F4810">
              <w:rPr>
                <w:rFonts w:ascii="Times New Roman" w:hAnsi="Times New Roman" w:cs="Times New Roman"/>
              </w:rPr>
              <w:t xml:space="preserve"> в год </w:t>
            </w:r>
            <w:hyperlink w:anchor="P1902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1,05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Протяженность восстановленных водных объектов Нижней Волги, км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304,7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600,0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Площадь восстановленных водных объектов, тыс. га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23,5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Протяженность очищенной прибрежной полосы водных объектов, тыс. км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Сокращение объемов сбросов загрязненных сточных вод в озеро Байкал и другие водные объекты Байкальской природной территории, %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71,8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 Сохранение биологического разнообразия, в том числе посредством создания не менее 24 новых особо охраняемых природных территорий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Количество особо охраняемых природных территорий федерального значения, не менее шт.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августа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235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Увеличена площадь особо охраняемых природных территорий, на млн. га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августа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Увеличение количества посетителей на особо охраняемых природных территориях тыс. человек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3 571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августа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3 571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4 313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6 203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6 895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7 891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 Обеспечение баланса выбытия и воспроизводства лесов в соотношении 100% к 2024 году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Отношение площади лесовосстановления и лесоразведения к площади вырубленных и погибших лесных насаждений, %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августа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Ущерб от лесных пожаров по годам, млрд. руб.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28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12,5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3. Структура национального проекта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2154"/>
        <w:gridCol w:w="3288"/>
        <w:gridCol w:w="4592"/>
      </w:tblGrid>
      <w:tr w:rsidR="007F4810" w:rsidRPr="007F4810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федерального проекта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Куратор федерального проекта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Руководитель федерального проекта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Чистая страна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октября 2018 г. - 31 декабря 2024 г.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Председателя Правительства Российской Федерации, А.В. Гордеев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октября 2018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Инфраструктура для обращения с отходами I - II классов опасности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октября 2018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Генеральный директор Госкорпорации "Росатом" А.Е. Лихачев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Чистый воздух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октября 2018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Федеральной службы по надзору в сфере природопользования А.М. Амирханов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Чистая вода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января 2019 г. - 25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А.В. Чибис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Оздоровление Волги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 декабря 2018 г. - 25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С.Н. Ястребов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Сохранение озера Байкал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января 2019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Сохранение уникальных водных объектов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 января 2019 г. - 25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С.Н. Ястребов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Сохранение биологического разнообразия и развитие экологического туризма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августа 2018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хозяйства,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Сохранение лесов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октября 2018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Внедрение наилучших доступных технологий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октября 2018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</w:tbl>
    <w:p w:rsidR="007F4810" w:rsidRPr="007F4810" w:rsidRDefault="007F4810">
      <w:pPr>
        <w:rPr>
          <w:rFonts w:ascii="Times New Roman" w:hAnsi="Times New Roman" w:cs="Times New Roman"/>
        </w:rPr>
        <w:sectPr w:rsidR="007F4810" w:rsidRPr="007F48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4. Задачи и результаты национального проекта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Общеорганизационные мероприятия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7F4810" w:rsidRPr="007F481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Проведена социологическая оценка удовлетворенности населения экологической обстановкой.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27 декабря 2024 г.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Первый заместитель Министра природных ресурсов и экологии Российской Федерации Д.Г. Храмов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Директор Департамента финансово-экономического обеспечения Министерства природных ресурсов и экологии Российской Федерации Р.Г. Земцов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Организовано обучение участников национального проекта "Экология" в сфере проектного управления.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27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Референт отдела государственной службы и кадров центрального аппарата Министерства Департамента управления делами и кадровой политики Министерства природных ресурсов и экологии Российской Федерации О.А. Ралдугина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Обеспечено проведение работ по актуализации федерального </w:t>
            </w:r>
            <w:hyperlink r:id="rId4" w:history="1">
              <w:r w:rsidRPr="007F4810">
                <w:rPr>
                  <w:rFonts w:ascii="Times New Roman" w:hAnsi="Times New Roman" w:cs="Times New Roman"/>
                  <w:color w:val="0000FF"/>
                </w:rPr>
                <w:t>плана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 статистических работ в части показателей национального проекта "Экология"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27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Начальник отдела экономики природопользования Департамент финансово-экономического обеспечения Министерства природных ресурсов и экологии Российской Федерации О.А. Фильченкова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4.1. Федеральный проект "Чистая страна"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7F4810" w:rsidRPr="007F481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 Ликвидация свалок и рекультивация территорий, на которых они размещены.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Рекультивированы земельные участки, на которых расположены 76 выявленных на 1 января 2018 г. несанкционированных свалок в границах городов.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Рекультивированы земельные участки, на которых расположена 191 выявленная на 1 января 2018 г. несанкционированная свалка в </w:t>
            </w:r>
            <w:r w:rsidRPr="007F4810">
              <w:rPr>
                <w:rFonts w:ascii="Times New Roman" w:hAnsi="Times New Roman" w:cs="Times New Roman"/>
              </w:rPr>
              <w:lastRenderedPageBreak/>
              <w:t>границах городов.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 Ликвидация наиболее опасных объектов накопленного экологического вреда окружающей среде.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Ликвидировано 67 наиболее опасных объекта накопленного экологического вреда окружающей среде.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Ликвидировано 75 наиболее опасных объектов накопленного экологического вреда окружающей среде.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 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свалок.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Введена в промышленную эксплуатацию ФГИС "Наша природа" на территории Российской Федерации в целях сбора и обработки обращений граждан, юридических лиц, содержащих сведения, указывающие на наличие нарушения законодательства Российской Федерации в области охраны окружающей среды и природопользования.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29 марта 2019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Федеральной службы по надзору в сфере природопользования А.М. Амирханов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4.2. Федеральный проект "Комплексная система обращения</w:t>
      </w:r>
    </w:p>
    <w:p w:rsidR="007F4810" w:rsidRPr="007F4810" w:rsidRDefault="007F4810">
      <w:pPr>
        <w:pStyle w:val="ConsPlusTitle"/>
        <w:jc w:val="center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с твердыми коммунальными отходами"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7F4810" w:rsidRPr="007F481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 Формирование комплексной системы обращения с твердыми коммунальными отходами, включая создание условий для вторичной переработки всех запрещенных к захоронению отходов производства и потребления.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Создана публично-правовая компания, обеспечивающая софинансирование создания инфраструктуры по ТКО, в том числе за счет средств экологического сбора, на возвратной основе.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января 2018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Федеральной службы по надзору в сфере природопользования А.М. Амирханов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Завершена подготовка нормативно-правового обеспечения формирования комплексной системы обращения с твердыми </w:t>
            </w:r>
            <w:r w:rsidRPr="007F4810">
              <w:rPr>
                <w:rFonts w:ascii="Times New Roman" w:hAnsi="Times New Roman" w:cs="Times New Roman"/>
              </w:rPr>
              <w:lastRenderedPageBreak/>
              <w:t>коммунальными отходами.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1 мая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Проведена инвентаризация мест размещения ТКО в субъектах Российской Федерации и анализ территориальных схем обращения с отходами на соответствие результатам инвентаризации (во всех 85 субъектах Российской Федерации).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Модернизирована единая государственная система учета отходов в части дополнения функционалом по обращению с ТКО (содержащая данные о мощностях и местах расположения ТКО, их специализации (захоронение, сортировка, переработка), маршрутах транспортировки ТКО к полигонам, а также планируемых к строительству объектах по обращению с ТКО) (во всех 85 субъектах Российской Федерации).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сентября 2020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Разработаны электронные модели территориальных схем обращения с отходами, в том числе с твердыми коммунальными отходами (во всех 85 субъектах Российской Федерации).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октября 2020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Создана федеральная электронная схема обращения с твердыми коммунальными отходами.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Введено в промышленную эксплуатацию 13,9 млн. тонн мощностей по утилизации отходов и фракций после обработки ТКО.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Статс-секретарь - заместитель Министра промышленности и торговли Российской Федерации В.Л. Евтухов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Введено в промышленную эксплуатацию 21,7 млн. тонн мощностей по обработке ТКО.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Статс-секретарь - заместитель Министра промышленности и торговли Российской Федерации </w:t>
            </w:r>
            <w:r w:rsidRPr="007F4810">
              <w:rPr>
                <w:rFonts w:ascii="Times New Roman" w:hAnsi="Times New Roman" w:cs="Times New Roman"/>
              </w:rPr>
              <w:lastRenderedPageBreak/>
              <w:t>В.Л. Евтухов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Введено в промышленную эксплуатацию 23,1 млн. тонн мощностей по утилизации отходов и фракций после обработки ТКО.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Статс-секретарь - заместитель Министра промышленности и торговли Российской Федерации В.Л. Евтухов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Введено в промышленную эксплуатацию 37,1 млн. тонн мощностей по обработке ТКО.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В.Г. Логинов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Статс-секретарь - заместитель Министра промышленности и торговли Российской Федерации В.Л. Евтухов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4.3. Федеральный проект "Инфраструктура для обращения</w:t>
      </w:r>
    </w:p>
    <w:p w:rsidR="007F4810" w:rsidRPr="007F4810" w:rsidRDefault="007F4810">
      <w:pPr>
        <w:pStyle w:val="ConsPlusTitle"/>
        <w:jc w:val="center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с отходами I - II классов опасности"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7F4810" w:rsidRPr="007F481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 Создание современной инфраструктуры, обеспечивающей безопасное обращение с отходами I и II классов опасности.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Разработано нормативно-правовое и методическое обеспечение регулирования в области обращения с отходами I и II классов опасности, направленное на создание единой государственной системы обращения с отходами I и II классов опасности и современной инфраструктуры, обеспечивающей безопасное обращение с отходами I и II классов 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1 августа 2019 г. </w:t>
            </w:r>
            <w:hyperlink w:anchor="P1903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Первый заместитель Министра природных ресурсов и экологии Российской Федерации Д.Г. Храмов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Определен федеральный оператор по обращению с отходами I и II классов 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2 сентября 2019 г. </w:t>
            </w:r>
            <w:hyperlink w:anchor="P1903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Первый заместитель Министра природных ресурсов и экологии Российской Федерации Д.Г. Храмов,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Первый заместитель генерального директора - директор Блока по развитию и международному бизнесу Госкорпорации "Росатом" К.Б. Комаров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Разработана, утверждена и введена в действие федеральная схема обращения с отходами I и </w:t>
            </w:r>
            <w:r w:rsidRPr="007F4810">
              <w:rPr>
                <w:rFonts w:ascii="Times New Roman" w:hAnsi="Times New Roman" w:cs="Times New Roman"/>
              </w:rPr>
              <w:lastRenderedPageBreak/>
              <w:t>II классов 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 xml:space="preserve">1 сентября 2020 г. </w:t>
            </w:r>
            <w:hyperlink w:anchor="P1903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Первый заместитель генерального директора - директор Блока по развитию и </w:t>
            </w:r>
            <w:r w:rsidRPr="007F4810">
              <w:rPr>
                <w:rFonts w:ascii="Times New Roman" w:hAnsi="Times New Roman" w:cs="Times New Roman"/>
              </w:rPr>
              <w:lastRenderedPageBreak/>
              <w:t>международному бизнесу Госкорпорации "Росатом" К.Б. Комаров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Разработана, утверждена и введена в эксплуатацию единая государственная информационная система учета и контроля за обращением с отходами I и II классов опасности </w:t>
            </w:r>
            <w:hyperlink w:anchor="P1904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7F48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2 марта 2020 г. </w:t>
            </w:r>
            <w:hyperlink w:anchor="P1903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Первый заместитель генерального директора - директор Блока по развитию и международному бизнесу Госкорпорации "Росатом" К.Б. Комаров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Осуществлена передача имущественного комплекса объектов по уничтожению химического оружия, необходимого для создания межрегиональных производственно-технических комплексов по обработке, утилизации и обезвреживанию отходов I и II классов опасности, из оперативного управления ФБУ "ФУ БХУХО" ("Камбарка" Удмуртская Республика, "Марадыковский" Кировская область, "Щучье" Курганская область) и ФКП "Горный" ("Горный", Саратовская область) федеральному оператору по обращению с отходами I и II классов опасности (1 этап </w:t>
            </w:r>
            <w:hyperlink w:anchor="P1905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  <w:r w:rsidRPr="007F481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1 октября 2019 г. </w:t>
            </w:r>
            <w:hyperlink w:anchor="P1905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Статс-секретарь - заместитель Министра промышленности и торговли Российской Федерации В.Л. Евтухов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Первый заместитель генерального директора - директор Блока по развитию и международному бизнесу Госкорпорации "Росатом" К.Б. Комаров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Перепрофилированы объекты по уничтожению химического оружия в межрегиональные производственно-технические комплексы по обработке, утилизации и обезвреживанию отходов I и II классов 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29 декабря 2023 г. </w:t>
            </w:r>
            <w:hyperlink w:anchor="P1903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, </w:t>
            </w:r>
            <w:hyperlink w:anchor="P1905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Первый заместитель генерального директора - директор Блока по развитию и международному бизнесу Госкорпорации "Росатом" К.Б. Комаров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Реализованы инфраструктурные проекты по созданию объектов обращения с отходами I и II классов 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31 декабря 2024 г. </w:t>
            </w:r>
            <w:hyperlink w:anchor="P1903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Первый заместитель генерального директора - директор Блока по развитию и международному бизнесу Госкорпорации "Росатом" К.Б. Комаров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4.4. Федеральный проект "Чистый воздух"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7F4810" w:rsidRPr="007F481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1. 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</w:t>
            </w:r>
            <w:r w:rsidRPr="007F4810">
              <w:rPr>
                <w:rFonts w:ascii="Times New Roman" w:hAnsi="Times New Roman" w:cs="Times New Roman"/>
              </w:rPr>
              <w:lastRenderedPageBreak/>
              <w:t>Красноярск, Липецк, Магнитогорск, Медногорск, Нижний Тагил, Новокузнецк, Норильск, Омск, Челябинск, Череповец и Читу.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Утверждены комплексные планы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2018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Правительство Российской Федерации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Проведен аудит мероприятий, включенных в комплексные планы по снижению выбросов загрязняющих веществ в атмосферный воздух с учетом инвентаризации выбросов загрязняющих веществ в атмосферный воздух, анализа данных инструментальных наблюдений за загрязнением атмосферного воздуха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апреля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Росприроднадзор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Росгидромет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Роспотребнадзор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ФГБУ "Федеральный центр анализа и оценки техногенного воздействия"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Юридические лица - участники проекта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Сформированы сводные расчеты загрязнения атмосферного воздуха, включая инструментальные обследования загрязнения атмосферного воздуха. Проведен анализ репрезентативности существующей сети инструментальных наблюдений за состоянием атмосферного воздуха и возможные пути развития.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мая 2020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Росприроднадзор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Росгидромет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ФГБУ "Федеральный центр анализа и оценки техногенного воздействия"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Внедрена информационная система анализа качества атмосферного воздуха использующая данные автоматизированного онлайн контроля выбросов, национальной систем мониторинга и социально-гигиенического мониторинга, а также данных системы расчетного мониторинга состояния атмосферного воздуха (сводных расчетов загрязнения атмосферного воздуха).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июля 2020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Росприроднадзор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Росгидромет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Роспотребнадзор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Минкомсвязи России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Росстат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ФГБУ "Федеральный центр анализа и оценки техногенного воздействия"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ПАО "Сбербанк"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Снижение совокупного объема выбросов загрязняющих веществ на 5% в атмосферный воздух.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Юридические лица - участники проекта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 Нижнем Тагиле, Новокузнецке и Чите снижен уровень загрязнения атмосферного воздуха (с высокого и очень высокого уровня).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Исполнительные органы власти субъектов Российской Федерации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Юридические лица - участники проекта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Проведена модернизация и развитие государственной наблюдательной сети за загрязнением атмосферного воздуха.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Росгидромет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Снижен совокупный объем выбросов за отчетный год на 22%.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Юридические лица - участники проекта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 Нижнем Тагиле, Новокузнецке, Чите, Братске, Красноярске, Челябинске, Магнитогорске и Норильске снижен уровень загрязнения атмосферного воздуха (с высокого и очень высокого уровня)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Юридические лица - участники проекта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4.5. Федеральный проект "Чистая вода"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7F4810" w:rsidRPr="007F481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 Повышение качества питьевой воды посредством модернизации систем водоснабжения и водоподготовки с использованием перспективных технологий, включая технологии, разработанные организациями оборонно-промышленного комплекса.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Утверждены справочники перспективных технологий водоподготовки с использованием технологий, разработанных организациями оборонно-промышленного комплекса с учетом оценки риска здоровью населения.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августа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Министерство промышленности и торговли Российской Федерации,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Ю.С. Гордеев,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Государственная корпорация </w:t>
            </w:r>
            <w:r w:rsidRPr="007F4810">
              <w:rPr>
                <w:rFonts w:ascii="Times New Roman" w:hAnsi="Times New Roman" w:cs="Times New Roman"/>
              </w:rPr>
              <w:lastRenderedPageBreak/>
              <w:t>"Фонд содействия реформированию жилищно-коммунального хозяйства",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Руководитель Федеральной службы в сфере защиты прав потребителей и благополучия человека А.Ю. Попова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Проведена оценка состояния объектов 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августа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Государственная корпорация "Фонд содействия реформированию жилищно-коммунального хозяйства",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Руководитель Федеральной службы в сфере защиты прав потребителей и благополучия человека А.Ю. Попова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Утверждены региональные программы субъектов Российской Федерации по строительству и реконструкции (модернизации) объектов питьевого водоснабжения и водоподготовки с учетом оценки качества и безопасности питьевой воды, а также оценки эффективности модернизации систем водоснабжения и водоподготовки, относимых к категориям чрезвычайно высокого и высокого риска причинения вреда здоровью потребителей по критериям безопасности.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октября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Государственная корпорация "Фонд содействия реформированию жилищно-коммунального хозяйства",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Руководитель Федеральной службы в сфере защиты прав потребителей и благополучия человека А.Ю. Попова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Обеспечено качественной питьевой водой 95,5% городского населения Российской Федерации.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января 2022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Руководитель Федеральной службы в сфере защиты прав потребителей и благополучия человека А.Ю. Попова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Реализованы мероприятия по строительству и реконструкции (модернизации) объектов питьевого водоснабжения и водоподготовки, предусмотренные региональными программами, достигнуто повышение доли населения Российской Федерации (в том числе городского), обеспеченного качественной питьевой водой из систем централизованного водоснабжения.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Государственная корпорация "Фонд содействия реформированию жилищно-коммунального хозяйства",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Руководитель Федеральной службы в сфере защиты прав потребителей и благополучия человека А.Ю. Попова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4.6. Федеральный проект "Оздоровление Волги"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7F4810" w:rsidRPr="007F481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 Сокращение в три раза доли загрязненных сточных вод, отводимых в реку Волгу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 отношении предприятий водопроводно-канализационного хозяйства проведена оценка систем очистки сточных вод, сбрасываемых в реку Волгу, на соответствие нормативам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августа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Государственная корпорация "Фонд содействия реформированию жилищно-коммунального хозяйства" К.Г. Цицин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Утверждены региональные программы по строительству и реконструкции (модернизации) очистных сооружений предприятий водопроводно-канализационного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сентября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Государственная корпорация </w:t>
            </w:r>
            <w:r w:rsidRPr="007F4810">
              <w:rPr>
                <w:rFonts w:ascii="Times New Roman" w:hAnsi="Times New Roman" w:cs="Times New Roman"/>
              </w:rPr>
              <w:lastRenderedPageBreak/>
              <w:t>"Фонд содействия реформированию жилищно-коммунального хозяйства" К.Г. Цицин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0,59 км</w:t>
            </w:r>
            <w:r w:rsidRPr="007F4810">
              <w:rPr>
                <w:rFonts w:ascii="Times New Roman" w:hAnsi="Times New Roman" w:cs="Times New Roman"/>
                <w:vertAlign w:val="superscript"/>
              </w:rPr>
              <w:t>3</w:t>
            </w:r>
            <w:r w:rsidRPr="007F4810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Государственная корпорация "Фонд содействия реформированию жилищно-коммунального хозяйства" К.Г. Цицин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2,12 км</w:t>
            </w:r>
            <w:r w:rsidRPr="007F4810">
              <w:rPr>
                <w:rFonts w:ascii="Times New Roman" w:hAnsi="Times New Roman" w:cs="Times New Roman"/>
                <w:vertAlign w:val="superscript"/>
              </w:rPr>
              <w:t>3</w:t>
            </w:r>
            <w:r w:rsidRPr="007F4810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Государственная корпорация "Фонд содействия реформированию жилищно-коммунального хозяйства" К.Г. Цицин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 Обеспечение устойчивого функционирования водохозяйственного комплекса Нижней Волги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Выполнена расчистка 175 км мелиоративных каналов и реконструкция 6 гидротехнических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Первый заместитель Министра сельского хозяйства Российской Федерации Д.Х. Хатуов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Обеспечена расчистка участков водных объектов протяженностью 28,2 км, экологическая реабилитация 0,9 тыс. га водных объектов Нижней Волги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Проведены работы по расчистке и дноуглублению не менее 201,8 км каналов-рыбоходов, </w:t>
            </w:r>
            <w:r w:rsidRPr="007F4810">
              <w:rPr>
                <w:rFonts w:ascii="Times New Roman" w:hAnsi="Times New Roman" w:cs="Times New Roman"/>
              </w:rPr>
              <w:lastRenderedPageBreak/>
              <w:t>восстановлено не менее 15,9 тыс. га водных объектов Нижней Волги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Заместитель Министра сельского хозяйства Российской Федерации - руководитель </w:t>
            </w:r>
            <w:r w:rsidRPr="007F4810">
              <w:rPr>
                <w:rFonts w:ascii="Times New Roman" w:hAnsi="Times New Roman" w:cs="Times New Roman"/>
              </w:rPr>
              <w:lastRenderedPageBreak/>
              <w:t>Федерального агентства по рыболовству И.В. Шестаков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Построены и реконструированы 18 водопропускных сооружений для улучшения водообмена в низовьях Волги.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Построен комплекс гидротехнических сооружений для дополнительного обводнения реки Ахтубы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2023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Обеспечена расчистка участков водных объектов протяженностью 319 км, экологическая реабилитация 1,5 тыс. га водных объектов Нижней Волги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Проведены работы по расчистке и дноуглублению не менее 281 км каналов-рыбоходов, восстановлено не менее 26,9 тыс. га водных объектов Нижней Волги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сельского хозяйства Российской Федерации - руководитель Федерального агентства по рыболовству И.В. Шестаков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Построены и реконструированы 89 водопропускных сооружений для улучшения водообмена в низовьях Волги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 Ликвидация объектов накопленного экологического вреда, представляющих угрозу р. Волге.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Завершена ликвидация (рекультивация) объектов накопленного экологического вреда (ликвидировано (рекультивировано) 15 объектов)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С.Н. Ястребов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Завершена ликвидация (рекультивация) объектов накопленного экологического вреда (ликвидировано (рекультивировано) 43 объекта)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С.Н. Ястребов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 Снижение негативного воздействия затонувших судов.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Подъем и утилизация 95 затонувших судов в акватории реки Волги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С.Н. Ястребов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4.7. Федеральный проект "Сохранение озера Байкал"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7F4810" w:rsidRPr="007F481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 Реализация проекта по сохранению озера Байкал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Сохранены и воспроизведены уникальные водные биологические ресурсы озера Байкал. Выпущено не менее 300 млн. шт.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 личинок омуля, 300 тыс. шт.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 молоди омуля и 300 тыс. шт.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 молоди осетра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сельского хозяйства Российской Федерации - руководитель Федерального агентства по рыболовству И.В. Шестаков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Модернизированы </w:t>
            </w:r>
            <w:hyperlink w:anchor="P1906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 и построены очистные сооружения, необходимые для очистки загрязненных сточных вод, поступающих в озеро Байкал и другие водные объекты Байкальской природной территории, общей мощностью не менее 185 тыс. куб. метров в сутки. </w:t>
            </w:r>
            <w:hyperlink w:anchor="P190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Завершены мероприятия </w:t>
            </w:r>
            <w:hyperlink r:id="rId5" w:history="1">
              <w:r w:rsidRPr="007F4810">
                <w:rPr>
                  <w:rFonts w:ascii="Times New Roman" w:hAnsi="Times New Roman" w:cs="Times New Roman"/>
                  <w:color w:val="0000FF"/>
                </w:rPr>
                <w:t>ФЦП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 "Охрана озера Байкал и социально-экономическое развитие Байкальской природной территории на 2012 - 2020 годы" по совершенствованию и развитию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Ю.С. Гордеев,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Губернатор Иркутской области С.Г. Левченко,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Глава Республики Бурятия А.С. Цыденов,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Губернатора Забайкальского края А.М. Осипов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Охвачено государственным экологическим мониторингом (государственным мониторингом окружающей среды) 93% площади Байкальской природной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Осуществлено нормативно-правовое и научно-методическое обеспечение реализации мероприятий по сохранению озера Байкал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Сохранены и воспроизведены уникальные водные биологические ресурсы озера Байкал. Выпущено не менее 750 млн. шт.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 личинок омуля, 1,5 млн. шт.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 молоди омуля и 1,5 </w:t>
            </w:r>
            <w:r w:rsidRPr="007F4810">
              <w:rPr>
                <w:rFonts w:ascii="Times New Roman" w:hAnsi="Times New Roman" w:cs="Times New Roman"/>
              </w:rPr>
              <w:lastRenderedPageBreak/>
              <w:t xml:space="preserve">млн. шт. </w:t>
            </w:r>
            <w:hyperlink w:anchor="P189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 молоди осетра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сельского хозяйства Российской Федерации - руководитель Федерального агентства по рыболовству И.В. Шестаков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Снижена на 448,9 га </w:t>
            </w:r>
            <w:hyperlink w:anchor="P1908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 общая площадь территорий, подвергшихся высокому и экстремально высокому загрязнению и оказывающих воздействие на озеро Байкал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Модернизированы </w:t>
            </w:r>
            <w:hyperlink w:anchor="P1906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 и построены очистные сооружения, необходимые для очистки загрязненных сточных вод, поступающих в озеро Байкал и другие водные объекты Байкальской природной территории, общей мощностью не менее 350 тыс. куб. метров в сутки </w:t>
            </w:r>
            <w:hyperlink w:anchor="P190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, а также построены сооружения инженерной защиты общей протяженностью не менее 18 км. </w:t>
            </w:r>
            <w:hyperlink w:anchor="P190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Ю.С. Гордеев,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хозяйства, И.В. Валентик,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Губернатор Иркутской области С.Г. Левченко,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Глава Республики Бурятия А.С. Цыденов,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Губернатора Забайкальского края А.М. Осипов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4.8. Федеральный проект "Сохранение уникальных</w:t>
      </w:r>
    </w:p>
    <w:p w:rsidR="007F4810" w:rsidRPr="007F4810" w:rsidRDefault="007F4810">
      <w:pPr>
        <w:pStyle w:val="ConsPlusTitle"/>
        <w:jc w:val="center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водных объектов"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7F4810" w:rsidRPr="007F481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1. Восстановление и экологическая реабилитация водных объектов </w:t>
            </w:r>
            <w:hyperlink w:anchor="P1909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Осуществлена экологическая реабилитация водных объектов площадью не менее 3000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Осуществлена экологическая реабилитация водных объектов площадью не менее 7580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 Улучшение экологического состояния озер и водохранилищ (ликвидация мелководий, расчистка устьевых баров, очистка акваторий от плавающего мусора)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Проведены природоохранные мероприятия по расчистке участков рек (водохранилищ) и озер на площади не менее 7200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Проведены природоохранные мероприятия по расчистке участков рек (водохранилищ) и озер на площади не менее 15200 </w:t>
            </w:r>
            <w:r w:rsidRPr="007F4810">
              <w:rPr>
                <w:rFonts w:ascii="Times New Roman" w:hAnsi="Times New Roman" w:cs="Times New Roman"/>
              </w:rPr>
              <w:lastRenderedPageBreak/>
              <w:t>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 Улучшение экологического состояния гидрографической сети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Проведены мероприятия по расчистке участков русел рек, протяженностью не менее 120 км и озер площадью не менее 350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Проведены мероприятия по расчистке участков русел рек, протяженностью не менее 260 км и озер площадью не менее 730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 Очистка от мусора берегов и прилегающих акваторий озер и рек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 привлечением волонтерского движения проведены мероприятия по очистке от бытового мусора и древесного хлама не менее 4500 км берегов водных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С.Н. Ястребов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 привлечением волонтерского движения проведены мероприятия по очистке от бытового мусора и древесного хлама не менее 9000 км берегов водных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С.Н. Ястребов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 Количество населения, улучшившего экологические условия проживания вблизи водных объектов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Количество населения, улучшившего экологические условия проживания вблизи водных объектов, составит 1,4 млн.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Количество населения, улучшившего экологические условия проживания вблизи водных объектов, составит 4,8 млн.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Врио руководителя Федерального агентства водных ресурсов В.А. Никаноров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 Количество населения, вовлеченного в мероприятия по очистке берегов водных объектов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Количество населения, вовлеченного в мероприятия по очистке берегов водных объектов, составит 2,4 млн.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С.Н. Ястребов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Количество населения, вовлеченного в мероприятия по очистке берегов водных объектов, составит не менее 4,5 </w:t>
            </w:r>
            <w:r w:rsidRPr="007F4810">
              <w:rPr>
                <w:rFonts w:ascii="Times New Roman" w:hAnsi="Times New Roman" w:cs="Times New Roman"/>
              </w:rPr>
              <w:lastRenderedPageBreak/>
              <w:t>млн.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С.Н. Ястребов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4.9. Федеральный проект "Сохранение биологического</w:t>
      </w:r>
    </w:p>
    <w:p w:rsidR="007F4810" w:rsidRPr="007F4810" w:rsidRDefault="007F4810">
      <w:pPr>
        <w:pStyle w:val="ConsPlusTitle"/>
        <w:jc w:val="center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разнообразия и развитие экологического туризма"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7F4810" w:rsidRPr="007F481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 Увеличение площади особо охраняемых природных территорий не менее чем на 5 млн. гектаров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 концу 2021 года площадь ООПТ увеличена на не менее чем на 4 млн. га за счет создания не менее 20 новых ООПТ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 концу 2021 года завершены мероприятия по внесению в Единый государственный реестр недвижимости сведений о границах 15 ООПТ (в том числе ранее созданных) и по организационно-техническому обеспечению ООПТ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 концу 2024 года площадь ООПТ увеличена не менее чем на 5 млн. га за счет создания не менее 24 новых ООПТ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 концу 2024 года завершены мероприятия по внесению в Единый государственный реестр недвижимости сведений о границах 24 ООПТ (в том числе ранее созданных) и по организационно-техническому обеспечению ООПТ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 Сохранение биоразнообразия, включая реинтродукцию редких видов животных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Сформирована нормативная правовая база по вопросам сохранения и реинтродукции редких и находящихся под угрозой исчезновения объектов животного мира; утвержден Список редких и находящихся под угрозой исчезновения объектов животного мира, занесенных в Красную книгу Российской Федерации; определен Перечень редких и </w:t>
            </w:r>
            <w:r w:rsidRPr="007F4810">
              <w:rPr>
                <w:rFonts w:ascii="Times New Roman" w:hAnsi="Times New Roman" w:cs="Times New Roman"/>
              </w:rPr>
              <w:lastRenderedPageBreak/>
              <w:t>находящихся под угрозой исчезновения объектов животного мира, требующих принятия первоочередных мер по восстановлению и реинтродукции (далее - Перечень)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25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Разработаны Дорожные карты по реализации в рамках федерального проекта мероприятий, включенных в принятые стратегии сохранения и программы восстановления и реинтродукции отдельных редких и находящихся под угрозой исчезновения видов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Разработаны и утверждены стратегии по сохранению и программы по восстановлению и реинтродукции для приоритетных видов, включенных в Перечень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Разработаны Дорожные карты по реализации в рамках федерального проекта мероприятий, включенных в принятые стратегии сохранения и программы восстановления и реинтродукции отдельных редких и находящихся под угрозой исчезновения видов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Разработана инициатива "Бизнес и Биоразнообразие",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- направленная на экологическое просвещение коммерческих организаций и взаимодействие с ними,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- включающая, в том числе, научно-методическое и информационно-аналитическое обеспечение подготовки программ сохранения биоразнообразия коммерческих организаций,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- способствующая привлечению внебюджетных средств на мероприятия по сохранению, восстановлению и реинтродукции редких видов животных,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- обеспечивающая вклад в </w:t>
            </w:r>
            <w:r w:rsidRPr="007F4810">
              <w:rPr>
                <w:rFonts w:ascii="Times New Roman" w:hAnsi="Times New Roman" w:cs="Times New Roman"/>
              </w:rPr>
              <w:lastRenderedPageBreak/>
              <w:t xml:space="preserve">реализацию обязательств российской стороны по выполнению </w:t>
            </w:r>
            <w:hyperlink r:id="rId6" w:history="1">
              <w:r w:rsidRPr="007F4810">
                <w:rPr>
                  <w:rFonts w:ascii="Times New Roman" w:hAnsi="Times New Roman" w:cs="Times New Roman"/>
                  <w:color w:val="0000FF"/>
                </w:rPr>
                <w:t>Конвенции</w:t>
              </w:r>
            </w:hyperlink>
            <w:r w:rsidRPr="007F4810">
              <w:rPr>
                <w:rFonts w:ascii="Times New Roman" w:hAnsi="Times New Roman" w:cs="Times New Roman"/>
              </w:rPr>
              <w:t xml:space="preserve"> о биологическом разнообразии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Реализованы мероприятия по восстановлению и реинтродукции редких и находящихся под угрозой исчезновения видов животных, включенных в Перечень, увеличена их численность.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 Увеличение количества посетителей на ООПТ не менее чем на 4 млн. человек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Сформирована методологическая, нормативная и методическая база по созданию инфраструктуры для экологического туризма в национальных парках и продвижению комплексного туристского продукта на российском и международном рынках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Создана и развита инфраструктура для экологического туризма в национальных парках, в том числе с привлечением внебюджетного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Обеспечено продвижение туристских продуктов национальных парков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4.10. Федеральный проект "Сохранение лесов"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7F4810" w:rsidRPr="007F481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 Сохранение лесов, в том числе на основе их воспроизводства на всех участках вырубленных и погибших лесных насаждений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Сформирована нормативная правовая база по: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- созданию механизма "компенсационного" лесовосстановления,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- совершенствованию механизма отнесения земель, предназначенных для лесовосстановления, к землям </w:t>
            </w:r>
            <w:r w:rsidRPr="007F4810">
              <w:rPr>
                <w:rFonts w:ascii="Times New Roman" w:hAnsi="Times New Roman" w:cs="Times New Roman"/>
              </w:rPr>
              <w:lastRenderedPageBreak/>
              <w:t>занятым лесными насаждениями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25 марта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Директор Департамента государственной политики и регулирования в области лесных ресурсов и охотничьего хозяйства Минприроды России А.Н. Грибенников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Создан механизм экономической устойчивости бюджетных и автономных учреждений, подведомственных органам исполнительной власти субъектов Российской Федерации, путем установления возможности заготовки спелой и перестойной древесины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Директор Департамента государственной политики и регулирования в области лесных ресурсов и охотничьего хозяйства Минприроды России А.Н. Грибенников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Сформирован запас лесных семян для лесовосстановления на всех участках вырубленных и погибших лесных насаждений до 243 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февраля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Рослесхоза Н.С. Кротов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Обновлена информация о наличии земель, не занятых лесными насаждениями и требующих лесовосстановления; возможных способах лесовосстановления, обследовано 40% земель, не занятых лесными насаждениями и требующих лесовосстановления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Рослесхоза Н.С. Кротов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Увеличена площадь искусственного лесовосстановления за счет внебюджетных средств учреждений субъектов Российской Федерации не менее чем на 18 тыс.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февраля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Рослесхоза Н.С. Кротов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на 87% от потребности в необходимой специализированной технике и оборудовании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Рослесхоза Н.С. Кротов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Оснащение учреждений, выполняющих мероприятия по воспроизводству лесов на 50% от потребности в основной специализированной технике и оборудовании для проведения комплекса мероприятий по </w:t>
            </w:r>
            <w:r w:rsidRPr="007F4810">
              <w:rPr>
                <w:rFonts w:ascii="Times New Roman" w:hAnsi="Times New Roman" w:cs="Times New Roman"/>
              </w:rPr>
              <w:lastRenderedPageBreak/>
              <w:t>лесовосстановлению и лесоразведению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Рослесхоза Н.С. Кротов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Увеличена площадь лесовосстановления, повышено качество и эффективность работ по лесовосстановлению на лесных участках, не переданных в аренду до 250 тыс. га, арендованных лесных участках до 950 тыс.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февраля 2022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Рослесхоза Н.С. Кротов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Оснащение учреждений, выполняющих мероприятия по воспроизводству лесов, на 70% от потребности в основной специализированной технике и оборудовании для проведения комплекса мероприятий по лесовосстановлению и лесоразведению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Рослесхоза Н.С. Кротов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Увеличена площадь лесовосстановления, повышено качество и эффективность работ по лесовосстановлению на лесных участках, не переданных в аренду до 310 тыс. га, арендованных лесных участках до 1244 тыс.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31 декабря 2024 г. </w:t>
            </w:r>
            <w:hyperlink w:anchor="P1914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Рослесхоза Н.С. Кротов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Обновлена информация о наличии земель, не занятых лесными насаждениями и требующих лесовосстановления; о возможных способах лесовосстановления, обследовано 100% земель, не занятых лесными насаждениями и требующих лесовосстановления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Рослесхоза Н.С. Кротов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Сформирован запас лесных семян для лесовосстановления на всех участках вырубленных и погибших лесных насаждений до 360 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31 декабря 2024 </w:t>
            </w:r>
            <w:hyperlink w:anchor="P1914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Рослесхоза Н.С. Кротов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Оснащены специализированные учреждения органов государственной власти субъектов Российской Федерации лесопожарной техникой на 100% от потребности в необходимой специализированной технике и оборудовании для проведения </w:t>
            </w:r>
            <w:r w:rsidRPr="007F4810">
              <w:rPr>
                <w:rFonts w:ascii="Times New Roman" w:hAnsi="Times New Roman" w:cs="Times New Roman"/>
              </w:rPr>
              <w:lastRenderedPageBreak/>
              <w:t>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Рослесхоза Н.С. Кротов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Увеличена площадь искусственного лесовосстановления за счет внебюджетных средств учреждений субъектов Российской Федерации не менее чем на 35 тыс. 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31 декабря 2024 г. </w:t>
            </w:r>
            <w:hyperlink w:anchor="P1914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Рослесхоза Н.С. Кротов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4.11. Федеральный проект "Внедрение наилучших</w:t>
      </w:r>
    </w:p>
    <w:p w:rsidR="007F4810" w:rsidRPr="007F4810" w:rsidRDefault="007F4810">
      <w:pPr>
        <w:pStyle w:val="ConsPlusTitle"/>
        <w:jc w:val="center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доступных технологий"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7F4810" w:rsidRPr="007F481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 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Сформирована нормативная правовая база, регулирующая процедуру выдачи комплексных экологических разрешений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2018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Первый заместитель Министра природных ресурсов и экологии Российской Федерации Д.Г. Храмов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Сформирована нормативная правовая база, регулирующая создание системы автоматического контроля выбросов загрязняющих веществ, сбросов загрязняющих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2018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Первый заместитель Министра природных ресурсов и экологии Российской Федерации Д.Г. Храмов,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Усовершенствована нормативная правовая база, регламентирующая разработку, актуализацию и применение информационно-технических справочников по наилучшим доступным технологиям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Утверждены Правила предоставления субсидий из федерального бюджета российским организациям на возмещение части затрат на выплату купонного дохода по облигациям, выпущенным в рамках реализации инвестиционных проектов по внедрению наилучших доступных технологий на объектах, оказывающих значительное негативное воздействие на окружающую </w:t>
            </w:r>
            <w:r w:rsidRPr="007F4810">
              <w:rPr>
                <w:rFonts w:ascii="Times New Roman" w:hAnsi="Times New Roman" w:cs="Times New Roman"/>
              </w:rPr>
              <w:lastRenderedPageBreak/>
              <w:t>среду и относящихся к областям применения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31 марта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Оказана государственная поддержка пилотным проектам в рамках механизма возмещения затрат на выплату купонного дохода по облигациям, выпущенным в рамках реализации инвестиционных проектов по внедрению наилучших доступных технологий на объектах, оказывающих значительное негативное воздействие на окружающую среду и относящихся к областям применения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Проанализированы потребности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процентов, в оборудовании экологического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Сформированы система оценки и экспертное сообщество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Актуализированы 7 информационно-технических справочников по наилучшим доступным технологиям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Сформирована программа развития производства отечественных автоматических средств контроля и учета показателей выбросов загрязняющих веществ, сбросов загрязняющих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15 июня 2020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Актуализированы 23 информационно-технических справочника по наилучшим доступным технологиям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Сформированы основные </w:t>
            </w:r>
            <w:r w:rsidRPr="007F4810">
              <w:rPr>
                <w:rFonts w:ascii="Times New Roman" w:hAnsi="Times New Roman" w:cs="Times New Roman"/>
              </w:rPr>
              <w:lastRenderedPageBreak/>
              <w:t>принципы экологической промышленной политики и система показателей макроуровня для оценки результатов перехода на принципы НДТ; подготовлены отраслевые методики оценки затрат перехода на принципы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31 декабря 2022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Заместитель Министра </w:t>
            </w:r>
            <w:r w:rsidRPr="007F4810">
              <w:rPr>
                <w:rFonts w:ascii="Times New Roman" w:hAnsi="Times New Roman" w:cs="Times New Roman"/>
              </w:rPr>
              <w:lastRenderedPageBreak/>
              <w:t>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Построены, реконструированы (модернизированы) производства оборудования экологического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Проанализирована информация и разработаны рекомендации по применению отечественных технологий и оборудования для очистки сточных вод до уровней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Актуализирован 51 информационно-технический справочник по наилучшим доступным технологиям; разработаны новые и актуализированы действующие национальные стандарты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Выданы комплексные экологические разрешения всем объектам, оказывающим значительное негативное воздействие на окружающую среду и относящимся к областям применения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руководителя Федеральной службы по надзору в сфере природопользования Амирханов А.М.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Реализован механизм предоставления субсидий из федерального бюджета российским организациям на возмещение части затрат на выплату купонного дохода по облигациям, выпущенным в рамках реализации инвестиционных проектов по внедрению наилучших доступных технологий на </w:t>
            </w:r>
            <w:r w:rsidRPr="007F4810">
              <w:rPr>
                <w:rFonts w:ascii="Times New Roman" w:hAnsi="Times New Roman" w:cs="Times New Roman"/>
              </w:rPr>
              <w:lastRenderedPageBreak/>
              <w:t>объектах, оказывающих значительное негативное воздействие на окружающую среду и относящихся к областям применения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Введены в промышленную эксплуатацию мощности экологического машиностроения и развития приборостроения в целях производства отечественной продукции, используемой при переходе хозяйствующих субъектов на принципы НДТ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Заместитель Министра промышленности и торговли Российской Федерации В.С. Осьмаков</w:t>
            </w:r>
          </w:p>
        </w:tc>
      </w:tr>
    </w:tbl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5. Финансовое обеспечение реализации национального проекта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rPr>
          <w:rFonts w:ascii="Times New Roman" w:hAnsi="Times New Roman" w:cs="Times New Roman"/>
        </w:rPr>
        <w:sectPr w:rsidR="007F4810" w:rsidRPr="007F48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0"/>
        <w:gridCol w:w="5102"/>
        <w:gridCol w:w="1077"/>
        <w:gridCol w:w="1077"/>
        <w:gridCol w:w="1077"/>
        <w:gridCol w:w="1077"/>
        <w:gridCol w:w="1077"/>
        <w:gridCol w:w="1077"/>
        <w:gridCol w:w="1304"/>
      </w:tblGrid>
      <w:tr w:rsidR="007F4810" w:rsidRPr="007F4810">
        <w:tc>
          <w:tcPr>
            <w:tcW w:w="9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Наименование федерального проекта и источники финансирования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Объем финансового обеспечения по годам реализации, млн. 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Всего, млн. рублей</w:t>
            </w:r>
          </w:p>
        </w:tc>
      </w:tr>
      <w:tr w:rsidR="007F4810" w:rsidRPr="007F4810">
        <w:tc>
          <w:tcPr>
            <w:tcW w:w="9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810" w:rsidRPr="007F4810" w:rsidRDefault="007F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rPr>
                <w:rFonts w:ascii="Times New Roman" w:hAnsi="Times New Roman" w:cs="Times New Roman"/>
              </w:rPr>
            </w:pP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 Федеральный проект "Чистая страна",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9 926,7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14 823,2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28 202,4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30 696,4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23 315,9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17 242,2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124 206,8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6 771,0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10 498,7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16 785,9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18 199,3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13 211,9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10 219,2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75 686,0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6 716,2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10 447,9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16 736,6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18 150,0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13 162,6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10 169,9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75 383,2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3 155,7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4 324,5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11 416,5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12 497,1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10 104,0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7 023,0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48 520,8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 Федеральный проект "Комплексная система обращения с твердыми коммунальными отходами",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16 047,3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32 559,8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48 327,4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49 156,6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74 805,9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75 326,8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296 223,8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3 703,8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12 893,9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16 293,5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17 809,3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29 488,7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27 675,6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107 864,8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3 321,8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5 591,9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7 991,5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4 507,7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4 687,1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4 874,0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30 974,0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676,5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998,9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1 700,9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1 014,3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984,2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984,2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6 359,0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11 667,0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18 667,0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30 333,0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30 333,0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44 333,0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46 667,0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182 000,0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 Федеральный проект "Инфраструктура для обращения с отходами I - II классов опасности",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552,6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3 905,5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12 424,2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14 239,2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5 231,8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36 353,3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396,6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1 964,1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6 019,9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6 834,8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2 511,3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17 726,7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1 941,4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6 404,3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7 404,4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2 720,5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18 626,6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 Федеральный проект "Чистый воздух",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116 458,2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101 164,0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155 766,2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61 408,1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35 642,1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29 701,2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500 139,8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13 858,2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17 464,0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20 316,2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22 368,1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17 112,1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11 141,2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102 259,8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9 650,0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12 270,0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7 710,0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5 640,0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49 680,0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3 600,0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2 450,0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2 330,0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1 610,0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16 090,0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4.3.1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99 000,0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79 600,0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133 000,0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37 040,0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16 200,0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16 950,0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381 790,0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 Федеральный проект "Чистая Вода",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8 333,4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19 083,3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40 300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60 916,7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70 866,6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45 550,0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245 050,0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11 450,0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24 180,0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36 550,0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42 520,0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27 330,0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147 030,0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4 852,5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11 357,5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24 113,9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36 533,6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42 506,6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27 316,6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146 680,7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финансирование мероприятий по организации системы мониторинга за качеством питьевой воды Федеральной службой по надзору в сфере защиты прав потребителей и благополучия человека - Роспотребнадзором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349,3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415,3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971,9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2 063,5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3 126,3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3 637,4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2 337,6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12 552,0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внебюджетные источники </w:t>
            </w:r>
            <w:hyperlink w:anchor="P1915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2 918,1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6 661,4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14 056,5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21 240,4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24 709,2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15 882,4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85 468,0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 Федеральный проект "Оздоровление Волги",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27 660,2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30 978,3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32 198,9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33 698,4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39 164,9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41 678,1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205 378,9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17 611,1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19 804,9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21 137,3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22 622,0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26 184,1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26 350,1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133 709,5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16 285,7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18 981,5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20 335,3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21 931,7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26 037,3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26 208,7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129 780,2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консолидированные бюджеты субъектов Российской Федерации </w:t>
            </w:r>
            <w:hyperlink w:anchor="P1916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5 213,1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5 894,6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6 501,9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6 356,1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7 473,7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8 520,7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39 960,1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внебюджетные источники </w:t>
            </w:r>
            <w:hyperlink w:anchor="P1916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4 836,0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5 278,8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4 559,7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4 720,3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5 507,1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6 807,3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31 709,2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7. Федеральный проект "Сохранение озера Байкал",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4 816,5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5 428,9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7 200,5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6 657,2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4 967,2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4 874,6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33 944,9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3 894,0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4 512,9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6 050,1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5 893,8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4 499,9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4 499,9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29 350,6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3 529,4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4 168,6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5 436,1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5 250,0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4 351,1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4 351,1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27 086,3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749,3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1 150,4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763,4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467,3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374,7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4 417,9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176,4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8. Федеральный проект "Сохранение уникальных водных объектов",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1 349,4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1 869,4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2 937,2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3 158,6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2 811,1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3 026,3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15 152,0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1 195,0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1 564,0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2 651,0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2 807,0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2 515,0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2 551,0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13 283,0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из них межбюджетные трансферты бюджету(ам) </w:t>
            </w:r>
            <w:r w:rsidRPr="007F4810">
              <w:rPr>
                <w:rFonts w:ascii="Times New Roman" w:hAnsi="Times New Roman" w:cs="Times New Roman"/>
              </w:rPr>
              <w:lastRenderedPageBreak/>
              <w:t>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470,6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545,2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1 448,0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1 312,0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1 089,6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1 087,0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5 952,4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8.1.2.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 (субвенции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356,3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642,3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925,6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878,5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968,3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4 029,1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305,4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296,1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475,3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1 869,0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9. Федеральный проект "Сохранение биологического разнообразия и развитие экологического туризма",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1 093,1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687,3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804,7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1 110,7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1 292,0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1 295,0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6 282,8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1 093,1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687,3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804,7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1 110,7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1 292,0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1 295,0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6 282,8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9.4.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10. Федеральный проект "Сохранение лесов",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24 995,9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25 194,0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25 034,9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25 217,0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25 468,0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151 009,8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6 886,9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6 947,0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6 996,9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6 747,0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6 747,0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6 347,0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40 671,8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6 577,0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6 629,0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6 671,0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6 421,0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6 421,0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38 740,0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704,0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706,0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619,0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3 982,0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17 353,0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17 543,0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17 332,0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17 851,0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18 101,0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18 176,0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106 356,0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11. Федеральный проект "Внедрение наилучших доступных технологий",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10 300,0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293 000,0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306 000,0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606 000,0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606 000,0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606 000,0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2 427 300,0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27 300,0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11.3.1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lastRenderedPageBreak/>
              <w:t>11.4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290 000,0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300 000,0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2 400 000,0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Всего по национальному проекту, за счет всех источников, в т.ч.: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221 533,3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528 693,7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659 196,4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892 258,9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889 565,5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849 794,2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4 041 042,0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60 709,7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90 786,7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127 235,5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146 942,0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152 082,0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123 409,0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 xml:space="preserve">701 164,9 </w:t>
            </w:r>
            <w:hyperlink w:anchor="P1917" w:history="1">
              <w:r w:rsidRPr="007F4810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51 661,3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70 347,9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91 584,7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102 741,6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104 773,8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87 196,6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508 305,9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14 720,3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18 212,1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26 275,4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26 727,8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25 912,7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21 902,5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133 750,8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из них межбюджетные трансферты бюджету(ам)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0</w:t>
            </w:r>
          </w:p>
        </w:tc>
      </w:tr>
      <w:tr w:rsidR="007F4810" w:rsidRPr="007F4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146 103,3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419 694,8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505 685,5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718 589,1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711 570,8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704 482,7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10" w:rsidRPr="007F4810" w:rsidRDefault="007F4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810">
              <w:rPr>
                <w:rFonts w:ascii="Times New Roman" w:hAnsi="Times New Roman" w:cs="Times New Roman"/>
              </w:rPr>
              <w:t>3 206 126,2</w:t>
            </w:r>
          </w:p>
        </w:tc>
      </w:tr>
    </w:tbl>
    <w:p w:rsidR="007F4810" w:rsidRPr="007F4810" w:rsidRDefault="007F4810">
      <w:pPr>
        <w:rPr>
          <w:rFonts w:ascii="Times New Roman" w:hAnsi="Times New Roman" w:cs="Times New Roman"/>
        </w:rPr>
        <w:sectPr w:rsidR="007F4810" w:rsidRPr="007F48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6. Дополнительная информация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--------------------------------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895"/>
      <w:bookmarkEnd w:id="1"/>
      <w:r w:rsidRPr="007F4810">
        <w:rPr>
          <w:rFonts w:ascii="Times New Roman" w:hAnsi="Times New Roman" w:cs="Times New Roman"/>
        </w:rPr>
        <w:t>&lt;0&gt; Минимальное значение по итогам реализации национального проекта "Экология".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96"/>
      <w:bookmarkEnd w:id="2"/>
      <w:r w:rsidRPr="007F4810">
        <w:rPr>
          <w:rFonts w:ascii="Times New Roman" w:hAnsi="Times New Roman" w:cs="Times New Roman"/>
        </w:rPr>
        <w:t>&lt;1&gt; Показатель будет достигнут в рамках приоритетного проекта "Чистая страна".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897"/>
      <w:bookmarkEnd w:id="3"/>
      <w:r w:rsidRPr="007F4810">
        <w:rPr>
          <w:rFonts w:ascii="Times New Roman" w:hAnsi="Times New Roman" w:cs="Times New Roman"/>
        </w:rPr>
        <w:t>&lt;2&gt; Нарастающим итогом.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898"/>
      <w:bookmarkEnd w:id="4"/>
      <w:r w:rsidRPr="007F4810">
        <w:rPr>
          <w:rFonts w:ascii="Times New Roman" w:hAnsi="Times New Roman" w:cs="Times New Roman"/>
        </w:rPr>
        <w:t>&lt;3&gt; Определение и характеристики производственно-технических комплексов по обработке, утилизации и обезвреживанию отходов I и II классов опасности установлены в паспорте федерального проекта.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899"/>
      <w:bookmarkEnd w:id="5"/>
      <w:r w:rsidRPr="007F4810">
        <w:rPr>
          <w:rFonts w:ascii="Times New Roman" w:hAnsi="Times New Roman" w:cs="Times New Roman"/>
        </w:rPr>
        <w:t>&lt;4&gt; Оценка уровня загрязнения атмосферы проводится Росгидрометом в соответствии с "</w:t>
      </w:r>
      <w:hyperlink r:id="rId7" w:history="1">
        <w:r w:rsidRPr="007F4810">
          <w:rPr>
            <w:rFonts w:ascii="Times New Roman" w:hAnsi="Times New Roman" w:cs="Times New Roman"/>
            <w:color w:val="0000FF"/>
          </w:rPr>
          <w:t>РД 52.04.667-2005</w:t>
        </w:r>
      </w:hyperlink>
      <w:r w:rsidRPr="007F4810">
        <w:rPr>
          <w:rFonts w:ascii="Times New Roman" w:hAnsi="Times New Roman" w:cs="Times New Roman"/>
        </w:rPr>
        <w:t>. Руководящий документ. Документы о состоянии загрязнения атмосферы в городах для информирования государственных органов, общественности и населения. Общие требования к разработке, построению, изложению и содержанию".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900"/>
      <w:bookmarkEnd w:id="6"/>
      <w:r w:rsidRPr="007F4810">
        <w:rPr>
          <w:rFonts w:ascii="Times New Roman" w:hAnsi="Times New Roman" w:cs="Times New Roman"/>
        </w:rPr>
        <w:t>&lt;5&gt; Показатель определяется в соответствии с методикой Федеральной службы в сфере защиты прав потребителей и благополучия человека, включающей разработанные критерии оценки качества питьевой воды.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901"/>
      <w:bookmarkEnd w:id="7"/>
      <w:r w:rsidRPr="007F4810">
        <w:rPr>
          <w:rFonts w:ascii="Times New Roman" w:hAnsi="Times New Roman" w:cs="Times New Roman"/>
        </w:rPr>
        <w:t>&lt;6&gt; Базовое значение определено в соответствии с данными Федеральной службы в сфере защиты прав потребителей и благополучия человека, опубликованными в Государственном докладе "О санитарно-эпидемиологическом благополучии населения Российской Федерации за 2017 год".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902"/>
      <w:bookmarkEnd w:id="8"/>
      <w:r w:rsidRPr="007F4810">
        <w:rPr>
          <w:rFonts w:ascii="Times New Roman" w:hAnsi="Times New Roman" w:cs="Times New Roman"/>
        </w:rPr>
        <w:t>&lt;7&gt; Базовое значение подлежит уточнению после обработки данных статистической отчетности за 2017 год, достижение целевого показателя складывается из реализации мероприятий по очистке сточных вод, отводимых в реку Волгу предприятиями водопроводно-канализационного хозяйства.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903"/>
      <w:bookmarkEnd w:id="9"/>
      <w:r w:rsidRPr="007F4810">
        <w:rPr>
          <w:rFonts w:ascii="Times New Roman" w:hAnsi="Times New Roman" w:cs="Times New Roman"/>
        </w:rPr>
        <w:t>&lt;8&gt; Сроки реализации мероприятий, контрольных точек и достижения результата подлежат корректировке с учетом сроков подписания Президентом Российской Федерации Законопроекта "О внесении изменений в Федеральный закон "Об отходах производства и потребления" и Федеральный закон "О Государственной корпорации по атомной энергии "Росатом" (в части создания единой государственной системы обращения с отходами I и II классов опасности) (далее - Законопроект), наделяющего Госкорпорацию "Росатом" полномочиями в области создания инфраструктуры по обращению с отходами I и II классов опасности, а также сроков прохождения рассмотрения проектов подзаконных нормативных правовых актов в федеральных органах исполнительной власти, уполномоченных организациях и Палатах Федерального Собрания Российской Федерации. При переносе срока рассмотрения Законопроекта в Палатах Федерального Собрания РФ и, соответственно, его подписания Президентом Российской Федерации, а также сроков рассмотрения прохождения рассмотрения проектов подзаконных нормативных правовых актов в федеральных органах исполнительной власти, уполномоченных организациях и Палатах Федерального Собрания РФ, сроки реализации мероприятий, контрольных точек и достижения результата подлежат корректировке путем их переноса на соответствующие сроки.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904"/>
      <w:bookmarkEnd w:id="10"/>
      <w:r w:rsidRPr="007F4810">
        <w:rPr>
          <w:rFonts w:ascii="Times New Roman" w:hAnsi="Times New Roman" w:cs="Times New Roman"/>
        </w:rPr>
        <w:t>&lt;9&gt; Единая государственная информационная система учета и контроля за обращением с отходами I и II классов опасности (далее - ЕГИС) вводится в эксплуатацию поэтапно, в период 2019 - 2021 годы. Установлен срок ввода в промышленную эксплуатацию 1 этапа модулей ЕГИС, обеспечивающих функционирование электронной модели федеральной схемы обращения с отходами I и II классов опасности.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905"/>
      <w:bookmarkEnd w:id="11"/>
      <w:r w:rsidRPr="007F4810">
        <w:rPr>
          <w:rFonts w:ascii="Times New Roman" w:hAnsi="Times New Roman" w:cs="Times New Roman"/>
        </w:rPr>
        <w:t xml:space="preserve">&lt;10&gt; Указан срок передачи части имущественного комплекса объектов по уничтожению химического оружия, необходимой федеральному оператору для обращения с отходами I и II классов опасности для завершения их перепрофилирования в межрегиональные производственно-технические комплексы по обработке, утилизации и обезвреживанию отходов I и II классов </w:t>
      </w:r>
      <w:r w:rsidRPr="007F4810">
        <w:rPr>
          <w:rFonts w:ascii="Times New Roman" w:hAnsi="Times New Roman" w:cs="Times New Roman"/>
        </w:rPr>
        <w:lastRenderedPageBreak/>
        <w:t>опасности и ввода их в эксплуатацию до 31 декабря 2023 года.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906"/>
      <w:bookmarkEnd w:id="12"/>
      <w:r w:rsidRPr="007F4810">
        <w:rPr>
          <w:rFonts w:ascii="Times New Roman" w:hAnsi="Times New Roman" w:cs="Times New Roman"/>
        </w:rPr>
        <w:t>&lt;11&gt; Строительство, модернизация и реконструкция комплексов очистных сооружений и систем водоотведения, необходимых для очистки загрязненных сточных вод, поступающих в озеро Байкал и другие водные объекты Байкальской природной территории, на территориях субъектов Российской Федерации, расположенных на Байкальской природной территории.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907"/>
      <w:bookmarkEnd w:id="13"/>
      <w:r w:rsidRPr="007F4810">
        <w:rPr>
          <w:rFonts w:ascii="Times New Roman" w:hAnsi="Times New Roman" w:cs="Times New Roman"/>
        </w:rPr>
        <w:t>&lt;12&gt; Данные будут уточняться по результатам утверждения ПСД.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908"/>
      <w:bookmarkEnd w:id="14"/>
      <w:r w:rsidRPr="007F4810">
        <w:rPr>
          <w:rFonts w:ascii="Times New Roman" w:hAnsi="Times New Roman" w:cs="Times New Roman"/>
        </w:rPr>
        <w:t xml:space="preserve">&lt;13&gt; Снижение общей площади территорий, подвергшихся высокому и экстремально высокому загрязнению и оказывающих воздействие на озеро Байкал указано с учетом мероприятий </w:t>
      </w:r>
      <w:hyperlink r:id="rId8" w:history="1">
        <w:r w:rsidRPr="007F4810">
          <w:rPr>
            <w:rFonts w:ascii="Times New Roman" w:hAnsi="Times New Roman" w:cs="Times New Roman"/>
            <w:color w:val="0000FF"/>
          </w:rPr>
          <w:t>ФЦП</w:t>
        </w:r>
      </w:hyperlink>
      <w:r w:rsidRPr="007F4810">
        <w:rPr>
          <w:rFonts w:ascii="Times New Roman" w:hAnsi="Times New Roman" w:cs="Times New Roman"/>
        </w:rPr>
        <w:t xml:space="preserve"> "Охрана озера Байкал и социально-экономическое развитие Байкальской природной территории на 2012 - 2020 годы" на 2019 - 2024 годы.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909"/>
      <w:bookmarkEnd w:id="15"/>
      <w:r w:rsidRPr="007F4810">
        <w:rPr>
          <w:rFonts w:ascii="Times New Roman" w:hAnsi="Times New Roman" w:cs="Times New Roman"/>
        </w:rPr>
        <w:t>&lt;14&gt; В рамках федерального проекта подлежат реализации мероприятия на уникальных водных объектах, отвечающих следующим критериям: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водный объект находится в границах объекта (территории), включенного в реестр объектов культурного наследия (памятников истории и культуры) народов Российской Федерации; является непосредственным объектом международного соглашения (меморандума, договора и пр.).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водный объект используется в целях обеспечения питьевого и хозяйственно-бытового водоснабжения населения.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водный объект является средой обитания ценных видов рыб, эндемичных растений и животных.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4810">
        <w:rPr>
          <w:rFonts w:ascii="Times New Roman" w:hAnsi="Times New Roman" w:cs="Times New Roman"/>
        </w:rPr>
        <w:t>водный объект находится в границах поселений и активно используется населением для рекреационных целей.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914"/>
      <w:bookmarkEnd w:id="16"/>
      <w:r w:rsidRPr="007F4810">
        <w:rPr>
          <w:rFonts w:ascii="Times New Roman" w:hAnsi="Times New Roman" w:cs="Times New Roman"/>
        </w:rPr>
        <w:t xml:space="preserve">&lt;15&gt; </w:t>
      </w:r>
      <w:hyperlink r:id="rId9" w:history="1">
        <w:r w:rsidRPr="007F4810">
          <w:rPr>
            <w:rFonts w:ascii="Times New Roman" w:hAnsi="Times New Roman" w:cs="Times New Roman"/>
            <w:color w:val="0000FF"/>
          </w:rPr>
          <w:t>Приказом</w:t>
        </w:r>
      </w:hyperlink>
      <w:r w:rsidRPr="007F4810">
        <w:rPr>
          <w:rFonts w:ascii="Times New Roman" w:hAnsi="Times New Roman" w:cs="Times New Roman"/>
        </w:rPr>
        <w:t xml:space="preserve"> Минприроды России от 28 декабря 2015 г. N 565 установлен срок предоставления отчетности 11-ОИП </w:t>
      </w:r>
      <w:hyperlink r:id="rId10" w:history="1">
        <w:r w:rsidRPr="007F4810">
          <w:rPr>
            <w:rFonts w:ascii="Times New Roman" w:hAnsi="Times New Roman" w:cs="Times New Roman"/>
            <w:color w:val="0000FF"/>
          </w:rPr>
          <w:t>Раздел 3</w:t>
        </w:r>
      </w:hyperlink>
      <w:r w:rsidRPr="007F4810">
        <w:rPr>
          <w:rFonts w:ascii="Times New Roman" w:hAnsi="Times New Roman" w:cs="Times New Roman"/>
        </w:rPr>
        <w:t xml:space="preserve"> "Сведения о закладке лесных культур по породам, заготовке семян лесных растений и выращивании посадочного материала" не позднее 25-го числа месяца, следующего за отчетным периодом.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915"/>
      <w:bookmarkEnd w:id="17"/>
      <w:r w:rsidRPr="007F4810">
        <w:rPr>
          <w:rFonts w:ascii="Times New Roman" w:hAnsi="Times New Roman" w:cs="Times New Roman"/>
        </w:rPr>
        <w:t>&lt;16&gt; Объем привлеченных внебюджетных средств будет скорректирован после утверждения региональных программ повышения качества водоснабжения.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916"/>
      <w:bookmarkEnd w:id="18"/>
      <w:r w:rsidRPr="007F4810">
        <w:rPr>
          <w:rFonts w:ascii="Times New Roman" w:hAnsi="Times New Roman" w:cs="Times New Roman"/>
        </w:rPr>
        <w:t>&lt;17&gt; Объем средств консолидированных бюджетов субъектов и внебюджетных источников по федеральному проекту "Оздоровление Волги" подлежит уточнению по результатам утверждения региональных программ повышения качества водоснабжения по направлению "Сокращение в три раза доли загрязненных сточных вод, отводимых в реку Волга" и утверждения региональных проектов.</w:t>
      </w:r>
    </w:p>
    <w:p w:rsidR="007F4810" w:rsidRPr="007F4810" w:rsidRDefault="007F4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917"/>
      <w:bookmarkEnd w:id="19"/>
      <w:r w:rsidRPr="007F4810">
        <w:rPr>
          <w:rFonts w:ascii="Times New Roman" w:hAnsi="Times New Roman" w:cs="Times New Roman"/>
        </w:rPr>
        <w:t>&lt;18&gt; В бюджет включены субсидии на обеспечение деятельности проектных офисов федеральных проектов.</w:t>
      </w: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810" w:rsidRPr="007F4810" w:rsidRDefault="007F48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E2CE9" w:rsidRPr="007F4810" w:rsidRDefault="00AE2CE9">
      <w:pPr>
        <w:rPr>
          <w:rFonts w:ascii="Times New Roman" w:hAnsi="Times New Roman" w:cs="Times New Roman"/>
        </w:rPr>
      </w:pPr>
    </w:p>
    <w:sectPr w:rsidR="00AE2CE9" w:rsidRPr="007F4810" w:rsidSect="007D0B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0"/>
    <w:rsid w:val="007F4810"/>
    <w:rsid w:val="00A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3785-D694-4443-83D0-48F62447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4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4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4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4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E3643AA3705078562AC5390127D222301C65EF179FE251DA13E36300AD57B63BF62687ACCB5F66A3C8952B9F25108C66D5B7D84A66F01o9m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9E3643AA3705078562AF4689127D22210DCD5AF77AA32F15F8323437058A7E64AE626879D2B5F27435DD01oFm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9E3643AA3705078562A95C93127D222101C758F67AA32F15F8323437058A7E64AE626879D2B5F27435DD01oFm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9E3643AA3705078562AC5390127D222301C65EF179FE251DA13E36300AD57B63BF62687ACCB5F66A3C8952B9F25108C66D5B7D84A66F01o9m0M" TargetMode="External"/><Relationship Id="rId10" Type="http://schemas.openxmlformats.org/officeDocument/2006/relationships/hyperlink" Target="consultantplus://offline/ref=AE9E3643AA3705078562AC5390127D222205C35AFC75FE251DA13E36300AD57B63BF62687AC8B6F06D3C8952B9F25108C66D5B7D84A66F01o9m0M" TargetMode="External"/><Relationship Id="rId4" Type="http://schemas.openxmlformats.org/officeDocument/2006/relationships/hyperlink" Target="consultantplus://offline/ref=AE9E3643AA3705078562AC5390127D222303C150F375FE251DA13E36300AD57B63BF62687ACDB1F56E3C8952B9F25108C66D5B7D84A66F01o9m0M" TargetMode="External"/><Relationship Id="rId9" Type="http://schemas.openxmlformats.org/officeDocument/2006/relationships/hyperlink" Target="consultantplus://offline/ref=AE9E3643AA3705078562AC5390127D222205C35AFC75FE251DA13E36300AD57B71BF3A647BCFABF76F29DF03FFoA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10368</Words>
  <Characters>59098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2021-05-13T12:38:00Z</dcterms:created>
  <dcterms:modified xsi:type="dcterms:W3CDTF">2021-05-13T12:50:00Z</dcterms:modified>
</cp:coreProperties>
</file>