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5" o:title="" croptop="56f" cropleft="-68f"/>
          </v:shape>
          <o:OLEObject Type="Embed" ProgID="CorelPhotoPaint.Image.10" ShapeID="_x0000_i1025" DrawAspect="Content" ObjectID="_1774346301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78725A4F" w:rsidR="008A1F75" w:rsidRPr="002944BA" w:rsidRDefault="00434067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45EF065A" w:rsidR="008A1F75" w:rsidRPr="002944BA" w:rsidRDefault="00434067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4D95B470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320EE" w:rsidRPr="008320EE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«Выдача разрешений (ордеров) на проведение земляных работ»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680F2E9F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E570D1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E570D1">
        <w:rPr>
          <w:rFonts w:ascii="Times New Roman" w:eastAsia="TimesNewRoman" w:hAnsi="Times New Roman" w:cs="Times New Roman"/>
          <w:sz w:val="24"/>
        </w:rPr>
        <w:t>12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1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bookmarkEnd w:id="1"/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4F0C3259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E570D1" w:rsidRPr="00E570D1">
        <w:rPr>
          <w:rFonts w:eastAsia="TimesNewRoman"/>
        </w:rPr>
        <w:t xml:space="preserve">административный регламент по оказанию муниципальной услуги </w:t>
      </w:r>
      <w:r w:rsidR="00E570D1" w:rsidRPr="00E570D1">
        <w:rPr>
          <w:rFonts w:eastAsia="TimesNewRoman"/>
          <w:lang w:bidi="ru-RU"/>
        </w:rPr>
        <w:t>«</w:t>
      </w:r>
      <w:bookmarkStart w:id="2" w:name="_Hlk69739824"/>
      <w:r w:rsidR="00E570D1" w:rsidRPr="00E570D1">
        <w:rPr>
          <w:rFonts w:eastAsia="TimesNewRoman"/>
          <w:lang w:bidi="ru-RU"/>
        </w:rPr>
        <w:t>Выдача разрешений (ордеров) на проведение земляных работ</w:t>
      </w:r>
      <w:bookmarkEnd w:id="2"/>
      <w:r w:rsidR="00E570D1" w:rsidRPr="00E570D1">
        <w:rPr>
          <w:rFonts w:eastAsia="TimesNewRoman"/>
          <w:lang w:bidi="ru-RU"/>
        </w:rPr>
        <w:t>»</w:t>
      </w:r>
      <w:r>
        <w:rPr>
          <w:rFonts w:eastAsia="TimesNewRoman"/>
        </w:rPr>
        <w:t xml:space="preserve">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E570D1">
        <w:rPr>
          <w:rFonts w:eastAsia="TimesNewRoman"/>
          <w:lang w:bidi="ru-RU"/>
        </w:rPr>
        <w:t>64</w:t>
      </w:r>
      <w:r w:rsidRPr="007D03BA">
        <w:rPr>
          <w:rFonts w:eastAsia="TimesNewRoman"/>
          <w:lang w:bidi="ru-RU"/>
        </w:rPr>
        <w:t xml:space="preserve"> от </w:t>
      </w:r>
      <w:r w:rsidR="00E570D1">
        <w:rPr>
          <w:rFonts w:eastAsia="TimesNewRoman"/>
          <w:lang w:bidi="ru-RU"/>
        </w:rPr>
        <w:t>24.05.2021</w:t>
      </w:r>
      <w:r w:rsidRPr="007D03BA">
        <w:rPr>
          <w:rFonts w:eastAsia="TimesNewRoman"/>
          <w:lang w:bidi="ru-RU"/>
        </w:rPr>
        <w:t>г.</w:t>
      </w:r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Пункт 1.5. читать в следующей редакции: «1.5.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  <w:bookmarkStart w:id="3" w:name="_Hlk162431247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434067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9C305B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bookmarkEnd w:id="3"/>
    <w:p w14:paraId="2C11B982" w14:textId="6CBD8E43" w:rsidR="008075FA" w:rsidRPr="008075FA" w:rsidRDefault="008075FA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4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8075FA">
      <w:pPr>
        <w:pStyle w:val="a4"/>
        <w:spacing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5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5"/>
      <w:r>
        <w:rPr>
          <w:iCs/>
        </w:rPr>
        <w:t>».</w:t>
      </w:r>
    </w:p>
    <w:p w14:paraId="1AB82406" w14:textId="77777777" w:rsidR="00C72C31" w:rsidRPr="008075FA" w:rsidRDefault="00C72C31" w:rsidP="008075FA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636D7A15" w14:textId="784169C6" w:rsidR="008075FA" w:rsidRPr="008075FA" w:rsidRDefault="00006B18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E570D1">
        <w:rPr>
          <w:rFonts w:eastAsia="TimesNewRoman"/>
        </w:rPr>
        <w:t>5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E570D1">
        <w:rPr>
          <w:rFonts w:eastAsia="TimesNewRoman"/>
        </w:rPr>
        <w:t>6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496FF9DA" w14:textId="5BF5175B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6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bookmarkStart w:id="7" w:name="_Hlk161137650"/>
      <w:bookmarkStart w:id="8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32D6B637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9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9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9FF244F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10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10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1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1"/>
    <w:p w14:paraId="27E87652" w14:textId="7065B0B3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142673E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2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2"/>
    </w:p>
    <w:p w14:paraId="73F353A6" w14:textId="0FAFF06A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761D7C33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0922B721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67CC4B1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2DEF3185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0A0D9810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8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1EA53ADE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3" w:name="_Hlk161139763"/>
      <w:bookmarkEnd w:id="6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5, 6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13"/>
    </w:p>
    <w:p w14:paraId="5AC06363" w14:textId="53711F1E" w:rsidR="00B129D8" w:rsidRDefault="00B129D8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4" w:name="_Hlk161146120"/>
      <w:bookmarkStart w:id="15" w:name="_Hlk162433475"/>
      <w:bookmarkStart w:id="16" w:name="_Hlk161324835"/>
    </w:p>
    <w:p w14:paraId="391E644B" w14:textId="22E433FA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7" w:name="_Hlk16244201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570D1">
        <w:rPr>
          <w:rFonts w:ascii="Times New Roman" w:eastAsia="Times New Roman" w:hAnsi="Times New Roman" w:cs="Times New Roman"/>
          <w:lang w:eastAsia="ru-RU"/>
        </w:rPr>
        <w:t>4</w:t>
      </w:r>
    </w:p>
    <w:bookmarkEnd w:id="14"/>
    <w:p w14:paraId="74EF520B" w14:textId="2625791E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="00E570D1" w:rsidRPr="00E570D1">
        <w:rPr>
          <w:rFonts w:ascii="Times New Roman" w:eastAsia="Times New Roman" w:hAnsi="Times New Roman" w:cs="Times New Roman"/>
          <w:lang w:bidi="ru-RU"/>
        </w:rPr>
        <w:t xml:space="preserve">Выдача разрешений </w:t>
      </w:r>
      <w:bookmarkStart w:id="18" w:name="_Hlk69740820"/>
      <w:r w:rsidR="00E570D1" w:rsidRPr="00E570D1">
        <w:rPr>
          <w:rFonts w:ascii="Times New Roman" w:eastAsia="Times New Roman" w:hAnsi="Times New Roman" w:cs="Times New Roman"/>
          <w:lang w:bidi="ru-RU"/>
        </w:rPr>
        <w:t>(ордеров) на проведение земляных работ</w:t>
      </w:r>
      <w:bookmarkEnd w:id="18"/>
      <w:r w:rsidRPr="00B129D8">
        <w:rPr>
          <w:rFonts w:ascii="Times New Roman" w:eastAsia="Times New Roman" w:hAnsi="Times New Roman" w:cs="Times New Roman"/>
        </w:rPr>
        <w:t>»</w:t>
      </w:r>
    </w:p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2558A3" w:rsidR="00C72C31" w:rsidRPr="00B129D8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61146644"/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162441222"/>
      <w:bookmarkEnd w:id="19"/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74C9573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2A75A82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7E52327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DE893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0C9A8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1D468E3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BAE2F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         (Телефон)</w:t>
      </w:r>
    </w:p>
    <w:p w14:paraId="59F2A1F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20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21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0CDBD344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2" w:name="_Hlk161146442"/>
      <w:bookmarkEnd w:id="1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570D1">
        <w:rPr>
          <w:rFonts w:ascii="Times New Roman" w:eastAsia="Times New Roman" w:hAnsi="Times New Roman" w:cs="Times New Roman"/>
          <w:lang w:eastAsia="ru-RU"/>
        </w:rPr>
        <w:t>5</w:t>
      </w:r>
    </w:p>
    <w:bookmarkEnd w:id="22"/>
    <w:p w14:paraId="715069A4" w14:textId="5F6C28B9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="00E570D1" w:rsidRPr="00E570D1">
        <w:rPr>
          <w:rFonts w:ascii="Times New Roman" w:eastAsia="Times New Roman" w:hAnsi="Times New Roman" w:cs="Times New Roman"/>
          <w:lang w:bidi="ru-RU"/>
        </w:rPr>
        <w:t>Выдача разрешений (ордеров) на проведение земляных работ</w:t>
      </w:r>
      <w:r w:rsidRPr="00B129D8">
        <w:rPr>
          <w:rFonts w:ascii="Times New Roman" w:eastAsia="Times New Roman" w:hAnsi="Times New Roman" w:cs="Times New Roman"/>
        </w:rPr>
        <w:t>»</w:t>
      </w: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10B7EB" w:rsidR="00C72C31" w:rsidRPr="00B129D8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3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7EF08F8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E9457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(Расчетный счет №)</w:t>
      </w:r>
    </w:p>
    <w:p w14:paraId="7FBCBD6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8E80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19CDB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bookmarkEnd w:id="23"/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24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24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5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25"/>
    <w:p w14:paraId="3F8F001B" w14:textId="259F5BDF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447B6" w14:textId="77777777" w:rsidR="00434067" w:rsidRDefault="004340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6C0AE6B9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570D1">
        <w:rPr>
          <w:rFonts w:ascii="Times New Roman" w:eastAsia="Times New Roman" w:hAnsi="Times New Roman" w:cs="Times New Roman"/>
          <w:lang w:eastAsia="ru-RU"/>
        </w:rPr>
        <w:t>6</w:t>
      </w:r>
    </w:p>
    <w:p w14:paraId="0E8412A5" w14:textId="3EDDD08E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="00E570D1" w:rsidRPr="00E570D1">
        <w:rPr>
          <w:rFonts w:ascii="Times New Roman" w:eastAsia="Times New Roman" w:hAnsi="Times New Roman" w:cs="Times New Roman"/>
          <w:lang w:bidi="ru-RU"/>
        </w:rPr>
        <w:t>Выдача разрешений (ордеров) на проведение земляных работ</w:t>
      </w:r>
      <w:r w:rsidRPr="00B129D8">
        <w:rPr>
          <w:rFonts w:ascii="Times New Roman" w:eastAsia="Times New Roman" w:hAnsi="Times New Roman" w:cs="Times New Roman"/>
        </w:rPr>
        <w:t>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37AFD814" w:rsidR="00C72C31" w:rsidRPr="00B129D8" w:rsidRDefault="00B129D8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162441088"/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6"/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12655A2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53F8B2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AA8A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56B57CD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414D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65202B7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301FE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529E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64565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6B51D50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D670E1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594756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B67C8B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78C742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506A7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4211F5F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167D5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67D366A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1695D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17E821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D5270C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6EBE08E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0B68EBC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2AD57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2D4B0BD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312355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5C95E6B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C18BB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1AE2E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37E5FB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22C215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0206EEE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06E80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70060E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91B71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1CCA407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6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7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7"/>
    <w:bookmarkEnd w:id="27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0D1918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067"/>
    <w:rsid w:val="004346B1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3681F"/>
    <w:rsid w:val="00984A98"/>
    <w:rsid w:val="009A44C5"/>
    <w:rsid w:val="009C305B"/>
    <w:rsid w:val="00A14D13"/>
    <w:rsid w:val="00B129D8"/>
    <w:rsid w:val="00B6490E"/>
    <w:rsid w:val="00BB4C95"/>
    <w:rsid w:val="00BD44B8"/>
    <w:rsid w:val="00BE773D"/>
    <w:rsid w:val="00C72C31"/>
    <w:rsid w:val="00C8073F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2024-04-11T10:11:00Z</cp:lastPrinted>
  <dcterms:created xsi:type="dcterms:W3CDTF">2024-04-11T10:12:00Z</dcterms:created>
  <dcterms:modified xsi:type="dcterms:W3CDTF">2024-04-11T10:12:00Z</dcterms:modified>
</cp:coreProperties>
</file>