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51" w:rsidRPr="00FA7051" w:rsidRDefault="00A0431F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FA705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051" w:rsidRPr="00FA7051" w:rsidRDefault="00FA7051" w:rsidP="00FA70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A705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A7051" w:rsidRPr="00FA7051" w:rsidTr="00FA7051">
        <w:tc>
          <w:tcPr>
            <w:tcW w:w="1276" w:type="dxa"/>
          </w:tcPr>
          <w:p w:rsidR="00F90756" w:rsidRDefault="00F90756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A7051" w:rsidRPr="00FA7051" w:rsidRDefault="00F90756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07.06.2019</w:t>
            </w:r>
          </w:p>
        </w:tc>
        <w:tc>
          <w:tcPr>
            <w:tcW w:w="7088" w:type="dxa"/>
          </w:tcPr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275" w:type="dxa"/>
          </w:tcPr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F90756" w:rsidRPr="00F907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133_</w:t>
            </w:r>
            <w:r w:rsidR="00F9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A7051" w:rsidRPr="00FA7051" w:rsidRDefault="00FA7051" w:rsidP="00FA70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A7051" w:rsidRPr="004D2B55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Об утверждении пообъектного плана мероприятий по 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br/>
        <w:t>подготовк</w:t>
      </w:r>
      <w:r w:rsidR="00AB0DC9">
        <w:rPr>
          <w:rFonts w:ascii="Times New Roman" w:eastAsia="Times New Roman" w:hAnsi="Times New Roman" w:cs="Times New Roman"/>
          <w:b/>
          <w:smallCaps/>
          <w:lang w:eastAsia="ru-RU"/>
        </w:rPr>
        <w:t>е к осенне- зимнему периоду 2019-2020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 г.г. 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br/>
        <w:t>в ЗАТО Солнечный Тверской области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A7051" w:rsidRPr="004D2B55" w:rsidRDefault="00FA7051" w:rsidP="00FA70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06.10.2003г. № 131-ФЗ «Об общих </w:t>
      </w:r>
      <w:bookmarkStart w:id="1" w:name="l1"/>
      <w:bookmarkEnd w:id="1"/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ЗАТО Солнечный Тверской области, Администрация ЗАТО Солнечный</w:t>
      </w:r>
    </w:p>
    <w:p w:rsidR="00FA7051" w:rsidRPr="004D2B55" w:rsidRDefault="00FA7051" w:rsidP="00FA7051">
      <w:pPr>
        <w:spacing w:after="120" w:line="240" w:lineRule="auto"/>
        <w:ind w:left="283" w:firstLine="426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П О С Т А Н О В Л Я Е Т:</w:t>
      </w: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пообъектный план мероприятий по подготовк</w:t>
      </w:r>
      <w:r w:rsidR="00AB0DC9">
        <w:rPr>
          <w:rFonts w:ascii="Times New Roman" w:eastAsia="Times New Roman" w:hAnsi="Times New Roman" w:cs="Times New Roman"/>
          <w:sz w:val="26"/>
          <w:szCs w:val="26"/>
          <w:lang w:eastAsia="ru-RU"/>
        </w:rPr>
        <w:t>е к осенне- зимнему периоду 2019-2020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 в ЗАТО Солнечный Тверской области (Приложение 1).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D2B55"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783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Постановления возложить на заместителя главы администрации по экономике и ЖКХ  Толкавец Н.В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B55" w:rsidRPr="004D2B55" w:rsidRDefault="004D2B55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FA7051" w:rsidRDefault="00AB0DC9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И.о. Главы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ЗАТО Солнечный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 Рузьянова</w:t>
      </w:r>
    </w:p>
    <w:p w:rsidR="00AB0DC9" w:rsidRPr="00FA7051" w:rsidRDefault="00FA7051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="00AB0DC9" w:rsidRPr="00EA374C">
        <w:rPr>
          <w:rFonts w:ascii="Times New Roman" w:hAnsi="Times New Roman" w:cs="Times New Roman"/>
          <w:b/>
        </w:rPr>
        <w:lastRenderedPageBreak/>
        <w:t xml:space="preserve"> </w:t>
      </w:r>
      <w:r w:rsidR="00AB0DC9" w:rsidRPr="00FA7051">
        <w:rPr>
          <w:rFonts w:ascii="Times New Roman" w:eastAsia="Times New Roman" w:hAnsi="Times New Roman" w:cs="Arial CYR"/>
          <w:lang w:eastAsia="ar-SA"/>
        </w:rPr>
        <w:t xml:space="preserve">Приложение 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:rsidR="00AB0DC9" w:rsidRPr="00F90756" w:rsidRDefault="00F90756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u w:val="single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Pr="00F90756">
        <w:rPr>
          <w:rFonts w:ascii="Times New Roman" w:eastAsia="Times New Roman" w:hAnsi="Times New Roman" w:cs="Arial CYR"/>
          <w:u w:val="single"/>
          <w:lang w:eastAsia="ar-SA"/>
        </w:rPr>
        <w:t>133   от «07» июня</w:t>
      </w:r>
      <w:r w:rsidR="00AB0DC9" w:rsidRPr="00F90756">
        <w:rPr>
          <w:rFonts w:ascii="Times New Roman" w:eastAsia="Times New Roman" w:hAnsi="Times New Roman" w:cs="Arial CYR"/>
          <w:u w:val="single"/>
          <w:lang w:eastAsia="ar-SA"/>
        </w:rPr>
        <w:t xml:space="preserve"> 2019 года </w:t>
      </w:r>
    </w:p>
    <w:p w:rsidR="00AB0DC9" w:rsidRPr="00FA7051" w:rsidRDefault="00AB0DC9" w:rsidP="00AB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:rsidR="00AB0DC9" w:rsidRPr="00EA374C" w:rsidRDefault="00AB0DC9" w:rsidP="00AB0DC9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:rsidR="00AB0DC9" w:rsidRPr="00EA374C" w:rsidRDefault="00AB0DC9" w:rsidP="00AB0D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>ПООБЪЕКТНЫЙ ПЛАН</w:t>
      </w:r>
      <w:r w:rsidRPr="00EA374C">
        <w:rPr>
          <w:rFonts w:ascii="Times New Roman" w:hAnsi="Times New Roman" w:cs="Times New Roman"/>
          <w:b/>
        </w:rPr>
        <w:br/>
        <w:t xml:space="preserve">мероприятий по подготовке к осенне- зимнему периоду </w:t>
      </w:r>
      <w:r>
        <w:rPr>
          <w:rFonts w:ascii="Times New Roman" w:hAnsi="Times New Roman" w:cs="Times New Roman"/>
          <w:b/>
        </w:rPr>
        <w:t>2019-2020</w:t>
      </w:r>
      <w:r w:rsidRPr="00EA374C">
        <w:rPr>
          <w:rFonts w:ascii="Times New Roman" w:hAnsi="Times New Roman" w:cs="Times New Roman"/>
          <w:b/>
        </w:rPr>
        <w:t xml:space="preserve"> г.г.</w:t>
      </w:r>
      <w:r>
        <w:rPr>
          <w:rFonts w:ascii="Times New Roman" w:hAnsi="Times New Roman" w:cs="Times New Roman"/>
          <w:b/>
        </w:rPr>
        <w:br/>
        <w:t>в ЗАТО Солнечный Тверской области</w:t>
      </w:r>
    </w:p>
    <w:p w:rsidR="00AB0DC9" w:rsidRPr="00EA374C" w:rsidRDefault="00AB0DC9" w:rsidP="00AB0D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117"/>
        <w:gridCol w:w="9"/>
        <w:gridCol w:w="45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AB0DC9" w:rsidRPr="00EA374C" w:rsidTr="00783536">
        <w:trPr>
          <w:trHeight w:val="480"/>
        </w:trPr>
        <w:tc>
          <w:tcPr>
            <w:tcW w:w="532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AB0DC9" w:rsidRPr="00EA374C" w:rsidTr="00783536">
        <w:trPr>
          <w:trHeight w:val="616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25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AB0DC9" w:rsidRPr="00EA374C" w:rsidTr="00783536">
        <w:trPr>
          <w:trHeight w:val="405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AB0DC9" w:rsidRPr="00EA374C" w:rsidTr="00783536">
        <w:trPr>
          <w:trHeight w:val="2200"/>
        </w:trPr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EA374C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  )</w:t>
            </w:r>
            <w:r w:rsidRPr="00EA37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подшипники</w:t>
            </w:r>
          </w:p>
          <w:p w:rsidR="00AB0DC9" w:rsidRPr="00504418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смазка</w:t>
            </w:r>
            <w:r w:rsidRPr="00EA374C">
              <w:rPr>
                <w:rFonts w:ascii="Times New Roman" w:hAnsi="Times New Roman" w:cs="Times New Roman"/>
              </w:rPr>
              <w:t xml:space="preserve"> "ЦИАТИМ"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6209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AB0DC9" w:rsidRPr="00EA374C" w:rsidTr="00783536">
        <w:trPr>
          <w:trHeight w:val="1126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внутреннего контура котлов №№1,2,3,4. с последующим их техническим освидетельствованием и гидравлическим испытанием. Приобретение реагента "Dixis".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61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радиальных вентиляторов В-Ц14-46-2 газовых котлов №1, №2, №3.</w:t>
            </w:r>
            <w:r>
              <w:rPr>
                <w:rFonts w:ascii="Times New Roman" w:hAnsi="Times New Roman" w:cs="Times New Roman"/>
              </w:rPr>
              <w:t xml:space="preserve"> подшипники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AB0DC9" w:rsidRPr="00EA374C" w:rsidTr="00783536">
        <w:trPr>
          <w:trHeight w:val="1420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газового оборудования. Обслуживание и ремонт регуляторов, клапанов, замена сбросного клапана.  Приобретение зап. частей к регулятору давления газа РДГ-50Н, сбросного клапана ПСК-50Н5.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853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 горелок котлов №1, №2, №3, №4. Осмотр и ремонт амбразуры котлов. Приобретение огнеупорного раствора.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AB0DC9" w:rsidRPr="00EA374C" w:rsidTr="00783536">
        <w:trPr>
          <w:trHeight w:val="1121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обратных клапанов газовых котлов. Ревизия запорной арматуры в котельной  и тепловых сетях, замена запорной арматуры. Приобретение обратного клапана, запорной арматуры.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</w:tr>
      <w:tr w:rsidR="00AB0DC9" w:rsidRPr="00EA374C" w:rsidTr="00783536">
        <w:trPr>
          <w:trHeight w:val="12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</w:tr>
      <w:tr w:rsidR="00AB0DC9" w:rsidRPr="00EA374C" w:rsidTr="00783536">
        <w:trPr>
          <w:trHeight w:val="317"/>
        </w:trPr>
        <w:tc>
          <w:tcPr>
            <w:tcW w:w="532" w:type="dxa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дымососа котла №5, очистка дымоходов.</w:t>
            </w:r>
            <w:r>
              <w:rPr>
                <w:rFonts w:ascii="Times New Roman" w:hAnsi="Times New Roman" w:cs="Times New Roman"/>
              </w:rPr>
              <w:t xml:space="preserve"> Приобретение подшипников </w:t>
            </w:r>
            <w:r w:rsidRPr="00EA374C">
              <w:rPr>
                <w:rFonts w:ascii="Times New Roman" w:hAnsi="Times New Roman" w:cs="Times New Roman"/>
              </w:rPr>
              <w:t>, смазки Литол -24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AB0DC9" w:rsidRPr="00EA374C" w:rsidTr="00783536">
        <w:trPr>
          <w:trHeight w:val="367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10"/>
        </w:trPr>
        <w:tc>
          <w:tcPr>
            <w:tcW w:w="532" w:type="dxa"/>
            <w:vMerge w:val="restart"/>
            <w:noWrap/>
            <w:hideMark/>
          </w:tcPr>
          <w:p w:rsidR="00AB0DC9" w:rsidRPr="0031324C" w:rsidRDefault="00AB0DC9" w:rsidP="00783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4" w:type="dxa"/>
            <w:vMerge w:val="restart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воды.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Обслуживание дозируещего насоса, управляющих клапанов станции очистки сетевой воды.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Засыпка  АC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</w:p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Реагент Оптион</w:t>
            </w:r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250</w:t>
            </w:r>
          </w:p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 200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1867" w:type="dxa"/>
            <w:vMerge w:val="restart"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B0DC9" w:rsidRPr="00EA374C" w:rsidTr="00783536">
        <w:trPr>
          <w:trHeight w:val="450"/>
        </w:trPr>
        <w:tc>
          <w:tcPr>
            <w:tcW w:w="532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54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DC9" w:rsidRPr="00EA374C" w:rsidTr="00783536">
        <w:trPr>
          <w:trHeight w:val="510"/>
        </w:trPr>
        <w:tc>
          <w:tcPr>
            <w:tcW w:w="532" w:type="dxa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4" w:type="dxa"/>
            <w:vMerge w:val="restart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оснований дымовых труб.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следов коррозии и восстановление антикоррозионной защиты трубы.</w:t>
            </w: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Грунт эмаль</w:t>
            </w:r>
            <w:r w:rsidRPr="004758AA">
              <w:rPr>
                <w:rFonts w:ascii="Times New Roman" w:hAnsi="Times New Roman" w:cs="Times New Roman"/>
                <w:color w:val="FF0000"/>
              </w:rPr>
              <w:t xml:space="preserve">                     </w:t>
            </w:r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hideMark/>
          </w:tcPr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559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40"/>
        </w:trPr>
        <w:tc>
          <w:tcPr>
            <w:tcW w:w="532" w:type="dxa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промывка емкости 100м³ под горячую воду.</w:t>
            </w:r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450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7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5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AB0DC9" w:rsidRPr="00EA374C" w:rsidTr="00783536">
        <w:trPr>
          <w:trHeight w:val="269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AB0DC9" w:rsidRPr="00EA374C" w:rsidTr="00783536">
        <w:trPr>
          <w:trHeight w:val="184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4" w:type="dxa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системы обезжелезивания, деарирования со вскрыти</w:t>
            </w:r>
            <w:r>
              <w:rPr>
                <w:rFonts w:ascii="Times New Roman" w:hAnsi="Times New Roman" w:cs="Times New Roman"/>
              </w:rPr>
              <w:t xml:space="preserve">ем и промывкой емкостей. Замена масла в компрессоре 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 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г </w:t>
            </w:r>
            <w:r w:rsidRPr="00EA374C">
              <w:rPr>
                <w:rFonts w:ascii="Times New Roman" w:hAnsi="Times New Roman" w:cs="Times New Roman"/>
              </w:rPr>
              <w:br/>
              <w:t>л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50               1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2668.5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AB0DC9" w:rsidRPr="00EA374C" w:rsidTr="00783536">
        <w:trPr>
          <w:trHeight w:val="83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4" w:type="dxa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запорной арматуры, кранов. По</w:t>
            </w:r>
            <w:r>
              <w:rPr>
                <w:rFonts w:ascii="Times New Roman" w:hAnsi="Times New Roman" w:cs="Times New Roman"/>
              </w:rPr>
              <w:t>мывка УФ установки.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ламп УФ.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53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</w:t>
            </w:r>
            <w:r w:rsidRPr="00F34047">
              <w:rPr>
                <w:rFonts w:ascii="Times New Roman" w:hAnsi="Times New Roman" w:cs="Times New Roman"/>
              </w:rPr>
              <w:t xml:space="preserve"> расходомеров-счетчиков воды "Взлет ЭР" 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AB0DC9" w:rsidRPr="00EA374C" w:rsidTr="00783536">
        <w:trPr>
          <w:trHeight w:val="94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Подключение  насоса BL65/160-11/2 на подачу холодной воды (байпас).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hideMark/>
          </w:tcPr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 для подключения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июнь</w:t>
            </w:r>
          </w:p>
        </w:tc>
      </w:tr>
      <w:tr w:rsidR="00AB0DC9" w:rsidRPr="00EA374C" w:rsidTr="00783536">
        <w:trPr>
          <w:trHeight w:val="87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циркуляционного насоса, компрессоров системы аэрации ХВ.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 для ремонта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AB0DC9" w:rsidRPr="00EA374C" w:rsidTr="00783536">
        <w:trPr>
          <w:trHeight w:val="9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  <w:hideMark/>
          </w:tcPr>
          <w:p w:rsidR="00AB0DC9" w:rsidRPr="00117FBF" w:rsidRDefault="00AB0DC9" w:rsidP="00783536">
            <w:pPr>
              <w:rPr>
                <w:rFonts w:ascii="Times New Roman" w:hAnsi="Times New Roman" w:cs="Times New Roman"/>
              </w:rPr>
            </w:pPr>
            <w:r w:rsidRPr="00117FBF">
              <w:rPr>
                <w:rFonts w:ascii="Times New Roman" w:hAnsi="Times New Roman" w:cs="Times New Roman"/>
              </w:rPr>
              <w:t xml:space="preserve">Скважина №9.  Ревизия запорной арматуры. Установка заслонки с электроприводом.  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117FBF">
              <w:rPr>
                <w:rFonts w:ascii="Times New Roman" w:hAnsi="Times New Roman" w:cs="Times New Roman"/>
              </w:rPr>
              <w:t>Заслонка с электроприводом.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</w:tr>
      <w:tr w:rsidR="00AB0DC9" w:rsidRPr="00EA374C" w:rsidTr="00783536">
        <w:trPr>
          <w:trHeight w:val="6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225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</w:tr>
      <w:tr w:rsidR="00AB0DC9" w:rsidRPr="00EA374C" w:rsidTr="00783536">
        <w:trPr>
          <w:trHeight w:val="1348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17FBF">
              <w:rPr>
                <w:rFonts w:ascii="Times New Roman" w:hAnsi="Times New Roman" w:cs="Times New Roman"/>
              </w:rPr>
              <w:t>Ремонт  печи комплекса КТО-150,  осмотр камеры дожигания, ремонт оборудования дозирующее хим.растворы,</w:t>
            </w:r>
            <w:r>
              <w:rPr>
                <w:rFonts w:ascii="Times New Roman" w:hAnsi="Times New Roman" w:cs="Times New Roman"/>
              </w:rPr>
              <w:t xml:space="preserve"> обслуживаниегазовых горелок. Замена тросовна грейфере. Тельферевыгрузки зольных остатков</w:t>
            </w:r>
            <w:r w:rsidRPr="00117FBF">
              <w:rPr>
                <w:rFonts w:ascii="Times New Roman" w:hAnsi="Times New Roman" w:cs="Times New Roman"/>
              </w:rPr>
              <w:t xml:space="preserve"> тех.обслуживание оборудования комплекса. Приобретение необходимых материалов для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gridSpan w:val="3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AB0DC9" w:rsidRPr="00EA374C" w:rsidTr="00783536">
        <w:trPr>
          <w:trHeight w:val="1348"/>
        </w:trPr>
        <w:tc>
          <w:tcPr>
            <w:tcW w:w="532" w:type="dxa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2" w:type="dxa"/>
            <w:gridSpan w:val="5"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радиального вентилятора (дымососа).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- август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Заменить шпингалет на входной наружной двери 1 подъезда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Восстановить часть отмостки у юго-западной стороны здания в месте газового ввода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01.08.2019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A37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лотков над входами в подъезды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Восстановление оштукатуренной поверхности цоколя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Промывка системы ГВС химическими реагентами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Оштукатуривание поврежденного цоколя фасада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Замена рубероидного покрытия крыши крыльца 2 подъезда на оцинкованную жесть 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 закрываемых двустворчатых дверей  1 подъезда, установка шпингалетов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отсутствуюших элементов ограждения крыльца 2 подъезда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ХВС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5"/>
          </w:tcPr>
          <w:p w:rsidR="00AB0DC9" w:rsidRPr="00F82C8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циркуляционного насоса на ГВС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5"/>
          </w:tcPr>
          <w:p w:rsidR="00AB0DC9" w:rsidRPr="00801161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повысительного насоса на ГВС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12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84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80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84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листов шифера над квартирами №№ 4, 7, 9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двустворчатых не запираемых внутренних дверей тамбура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Перед входной дверью 2 подъезда сделать цементную стяжку с уклоном наружу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канализации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крыши от грязии листвы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заменить поврежденные шиферные листы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крыльца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закрываемых наружной и внутренней двустворчатых дверей тамбура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отсутствующих элементов  ограждения крыльца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Pr="00EA374C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 ХВС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 входы в подъезды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стекла в наружных рамах окон подвальных помещений (5 окон)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0,75*0,4*4+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0,35*0,55=1,4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20.08.2016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или доводчик на наружную дверь тамбура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 шиферных листов ( с западной стороны)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пола тамбура (замена 2 досок)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21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штукатуркицоколя</w:t>
            </w:r>
          </w:p>
        </w:tc>
        <w:tc>
          <w:tcPr>
            <w:tcW w:w="1122" w:type="dxa"/>
            <w:gridSpan w:val="2"/>
          </w:tcPr>
          <w:p w:rsidR="00AB0DC9" w:rsidRPr="00ED281D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23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стекло в наружную раму окна лестничной клетки 2 этажа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выбоин и сколов крыльца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наружную дверь тамбура подъезда установить приводную пружину или доводчик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закрываемой  внутренней  двери тамбура  подъезда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2 стекла в наружную раму окна лестничной клетки 2 этажа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шиферных листов кровли( над водной дверью и с северной стороны)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трёх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0,4*0,5*2=0,4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петель чердачных люков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запорного устройства чердачного люка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щитами трех</w:t>
            </w:r>
            <w:r w:rsidRPr="00EA374C">
              <w:rPr>
                <w:rFonts w:ascii="Times New Roman" w:hAnsi="Times New Roman" w:cs="Times New Roman"/>
              </w:rPr>
              <w:t xml:space="preserve">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щитами четырех </w:t>
            </w:r>
            <w:r w:rsidRPr="00EA374C">
              <w:rPr>
                <w:rFonts w:ascii="Times New Roman" w:hAnsi="Times New Roman" w:cs="Times New Roman"/>
              </w:rPr>
              <w:t>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 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32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щитами трех</w:t>
            </w:r>
            <w:r w:rsidRPr="00EA374C">
              <w:rPr>
                <w:rFonts w:ascii="Times New Roman" w:hAnsi="Times New Roman" w:cs="Times New Roman"/>
              </w:rPr>
              <w:t xml:space="preserve">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01.09.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33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пяти слуховых окон в подвальных помещениях  здания с восточной и западной сторон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0,4*0,5*5=1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одного слухового окна в оконном приямке   здания с западной стороны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0,6*1,5=0,9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опалубки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 не плотно закрываемой двери входа (у первого подъезда) в подвальные помещения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3 слуховых окон с западной стороны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0,5*0,45*3=0,7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вводных автоматов в квартиры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 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на входную дверь  в подвальные помещения   ( с южного торца здания )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вводных автоматов в квартиры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24.06.2019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35а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фикального насоса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южной стороны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0,5*0,35=0,18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навеса над входом в подвальные помещения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северной стороны здания.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0,9*0,7=0,63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B62EE3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20.07.19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кирпичной кладки  вытяжных труб</w:t>
            </w:r>
          </w:p>
        </w:tc>
        <w:tc>
          <w:tcPr>
            <w:tcW w:w="1176" w:type="dxa"/>
            <w:gridSpan w:val="5"/>
          </w:tcPr>
          <w:p w:rsidR="00AB0DC9" w:rsidRPr="00AE639E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бетонных покрытий крылец (изменение уровня плит)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приводные пружины на внешнюю и внутреннюю двери тамбура 1 подъезда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воздушного крана системы отопления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Ремнт штукатурки крылец</w:t>
            </w:r>
          </w:p>
        </w:tc>
        <w:tc>
          <w:tcPr>
            <w:tcW w:w="1162" w:type="dxa"/>
            <w:gridSpan w:val="3"/>
          </w:tcPr>
          <w:p w:rsidR="00AB0DC9" w:rsidRPr="00561FD5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наружных дверях двух подъездов заменить шпингалеты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 подъездов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наружных дверях двух подъездов заменить шпингалеты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внутреннюю дверь тамбура 2 подъезда установить приводную пружину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 4 слуховых окон подвальных помещений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</w:tbl>
    <w:p w:rsidR="00AB0DC9" w:rsidRPr="00EA374C" w:rsidRDefault="00AB0DC9" w:rsidP="00AB0DC9">
      <w:pPr>
        <w:pStyle w:val="a5"/>
        <w:rPr>
          <w:rFonts w:ascii="Times New Roman" w:hAnsi="Times New Roman" w:cs="Times New Roman"/>
          <w:b/>
        </w:rPr>
      </w:pPr>
    </w:p>
    <w:p w:rsidR="006E324A" w:rsidRPr="00EA374C" w:rsidRDefault="006E324A" w:rsidP="00AB0DC9">
      <w:pPr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b/>
        </w:rPr>
      </w:pPr>
    </w:p>
    <w:sectPr w:rsidR="006E324A" w:rsidRPr="00EA374C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499"/>
    <w:multiLevelType w:val="hybridMultilevel"/>
    <w:tmpl w:val="8F32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C"/>
    <w:rsid w:val="0007108B"/>
    <w:rsid w:val="000F594D"/>
    <w:rsid w:val="001637E6"/>
    <w:rsid w:val="00185187"/>
    <w:rsid w:val="002E07E2"/>
    <w:rsid w:val="002F1CDA"/>
    <w:rsid w:val="00300A19"/>
    <w:rsid w:val="00300E85"/>
    <w:rsid w:val="003148EC"/>
    <w:rsid w:val="00325C41"/>
    <w:rsid w:val="00391168"/>
    <w:rsid w:val="00401D07"/>
    <w:rsid w:val="00442CDD"/>
    <w:rsid w:val="0047735B"/>
    <w:rsid w:val="004865F5"/>
    <w:rsid w:val="004A03FF"/>
    <w:rsid w:val="004A2810"/>
    <w:rsid w:val="004A5374"/>
    <w:rsid w:val="004C3F8B"/>
    <w:rsid w:val="004D2B55"/>
    <w:rsid w:val="004F662A"/>
    <w:rsid w:val="00512B98"/>
    <w:rsid w:val="00551097"/>
    <w:rsid w:val="00564B6A"/>
    <w:rsid w:val="0058197A"/>
    <w:rsid w:val="005D2374"/>
    <w:rsid w:val="00604518"/>
    <w:rsid w:val="00655097"/>
    <w:rsid w:val="006E324A"/>
    <w:rsid w:val="0074557F"/>
    <w:rsid w:val="0078328D"/>
    <w:rsid w:val="00783536"/>
    <w:rsid w:val="007842D8"/>
    <w:rsid w:val="007E0492"/>
    <w:rsid w:val="007F0309"/>
    <w:rsid w:val="00827C1F"/>
    <w:rsid w:val="008306BF"/>
    <w:rsid w:val="008A65CC"/>
    <w:rsid w:val="00A0431F"/>
    <w:rsid w:val="00A57D9D"/>
    <w:rsid w:val="00A6262D"/>
    <w:rsid w:val="00A9238B"/>
    <w:rsid w:val="00AB0DC9"/>
    <w:rsid w:val="00B0567A"/>
    <w:rsid w:val="00B96E6B"/>
    <w:rsid w:val="00BC56E0"/>
    <w:rsid w:val="00C10B70"/>
    <w:rsid w:val="00C20A05"/>
    <w:rsid w:val="00C36658"/>
    <w:rsid w:val="00C7624E"/>
    <w:rsid w:val="00C85E48"/>
    <w:rsid w:val="00CC720E"/>
    <w:rsid w:val="00D16AEC"/>
    <w:rsid w:val="00D1771A"/>
    <w:rsid w:val="00D704AC"/>
    <w:rsid w:val="00D85E7D"/>
    <w:rsid w:val="00DB26E4"/>
    <w:rsid w:val="00DE6408"/>
    <w:rsid w:val="00EA374C"/>
    <w:rsid w:val="00ED7F51"/>
    <w:rsid w:val="00F90756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472D-9231-448B-A674-C1B5315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</dc:creator>
  <cp:lastModifiedBy>Балагаева</cp:lastModifiedBy>
  <cp:revision>2</cp:revision>
  <cp:lastPrinted>2019-06-11T06:17:00Z</cp:lastPrinted>
  <dcterms:created xsi:type="dcterms:W3CDTF">2019-07-23T07:54:00Z</dcterms:created>
  <dcterms:modified xsi:type="dcterms:W3CDTF">2019-07-23T07:54:00Z</dcterms:modified>
</cp:coreProperties>
</file>