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6B90" w:rsidRPr="002939DC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5384531" r:id="rId9"/>
        </w:objec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</w:rPr>
      </w:pP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436B90" w:rsidRPr="0016333D" w:rsidRDefault="00436B90" w:rsidP="00436B9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6B90" w:rsidRPr="0016333D" w:rsidRDefault="00436B90" w:rsidP="00436B90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436B90" w:rsidRPr="0016333D" w:rsidTr="00DC0BBE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436B90" w:rsidRPr="0016333D" w:rsidRDefault="006F1E6C" w:rsidP="00436B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03.06.2019г.</w:t>
            </w:r>
          </w:p>
        </w:tc>
        <w:tc>
          <w:tcPr>
            <w:tcW w:w="6839" w:type="dxa"/>
          </w:tcPr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36B90" w:rsidRPr="0016333D" w:rsidRDefault="00436B90" w:rsidP="00DC0B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6B90" w:rsidRPr="0016333D" w:rsidRDefault="00436B90" w:rsidP="00DC0B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794B8B">
              <w:rPr>
                <w:rFonts w:ascii="Times New Roman" w:hAnsi="Times New Roman"/>
              </w:rPr>
              <w:t xml:space="preserve"> </w:t>
            </w:r>
            <w:r w:rsidR="006F1E6C">
              <w:rPr>
                <w:rFonts w:ascii="Times New Roman" w:hAnsi="Times New Roman"/>
              </w:rPr>
              <w:t>125</w:t>
            </w:r>
          </w:p>
        </w:tc>
      </w:tr>
    </w:tbl>
    <w:p w:rsidR="00436B90" w:rsidRPr="0016333D" w:rsidRDefault="00436B90" w:rsidP="00436B90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436B90" w:rsidRPr="0016333D" w:rsidRDefault="00436B90" w:rsidP="00436B9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73C96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hAnsi="Times New Roman"/>
          <w:b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</w:p>
    <w:p w:rsidR="00373C96" w:rsidRPr="0016333D" w:rsidRDefault="00373C96" w:rsidP="00373C9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</w:t>
      </w:r>
      <w:r>
        <w:rPr>
          <w:rFonts w:ascii="Times New Roman" w:hAnsi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6г.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73C96" w:rsidRPr="0016333D" w:rsidRDefault="00373C96" w:rsidP="0037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373C96" w:rsidRPr="00F30F2A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Внести в муниципальную </w:t>
      </w:r>
      <w:hyperlink r:id="rId11" w:history="1">
        <w:r w:rsidRPr="00F30F2A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F30F2A">
        <w:rPr>
          <w:rFonts w:ascii="Times New Roman" w:hAnsi="Times New Roman"/>
          <w:sz w:val="24"/>
          <w:szCs w:val="24"/>
        </w:rPr>
        <w:t xml:space="preserve"> ЗАТО Солнечный Тверской области «</w:t>
      </w:r>
      <w:r w:rsidR="00DC0BBE" w:rsidRPr="00436B90">
        <w:rPr>
          <w:rFonts w:ascii="Times New Roman" w:eastAsiaTheme="minorHAnsi" w:hAnsi="Times New Roman"/>
          <w:sz w:val="24"/>
          <w:szCs w:val="24"/>
        </w:rPr>
        <w:t>Обеспечение правопорядка и безопасности населения ЗАТО Солнечный Тверской области» на 2018 - 2023 годы</w:t>
      </w:r>
      <w:r w:rsidRPr="00F30F2A">
        <w:rPr>
          <w:rFonts w:ascii="Times New Roman" w:hAnsi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>
        <w:rPr>
          <w:rFonts w:ascii="Times New Roman" w:hAnsi="Times New Roman"/>
          <w:sz w:val="24"/>
          <w:szCs w:val="24"/>
        </w:rPr>
        <w:t xml:space="preserve"> Солнечный от </w:t>
      </w:r>
      <w:r w:rsidR="00DC0BBE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.201</w:t>
      </w:r>
      <w:r w:rsidR="00DC0B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DC0BBE">
        <w:rPr>
          <w:rFonts w:ascii="Times New Roman" w:hAnsi="Times New Roman"/>
          <w:sz w:val="24"/>
          <w:szCs w:val="24"/>
        </w:rPr>
        <w:t>73</w:t>
      </w:r>
      <w:r w:rsidRPr="00F30F2A">
        <w:rPr>
          <w:rFonts w:ascii="Times New Roman" w:hAnsi="Times New Roman"/>
          <w:sz w:val="24"/>
          <w:szCs w:val="24"/>
        </w:rPr>
        <w:t>, следующие изменения:</w:t>
      </w:r>
    </w:p>
    <w:p w:rsidR="00373C96" w:rsidRPr="00F30F2A" w:rsidRDefault="006D466C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73C96" w:rsidRPr="00F30F2A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е</w:t>
      </w:r>
      <w:r w:rsidR="00373C96" w:rsidRPr="00F30F2A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слова «</w:t>
      </w:r>
      <w:r w:rsidR="006618A0">
        <w:rPr>
          <w:rFonts w:ascii="Times New Roman" w:hAnsi="Times New Roman"/>
          <w:sz w:val="24"/>
          <w:szCs w:val="24"/>
        </w:rPr>
        <w:t>1</w:t>
      </w:r>
      <w:r w:rsidR="00BE30DC">
        <w:rPr>
          <w:rFonts w:ascii="Times New Roman" w:hAnsi="Times New Roman"/>
          <w:sz w:val="24"/>
          <w:szCs w:val="24"/>
        </w:rPr>
        <w:t> 450,80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08DA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» заменить словами «1</w:t>
      </w:r>
      <w:r w:rsidR="00BE30DC">
        <w:rPr>
          <w:rFonts w:ascii="Times New Roman" w:hAnsi="Times New Roman"/>
          <w:sz w:val="24"/>
          <w:szCs w:val="24"/>
        </w:rPr>
        <w:t xml:space="preserve"> 582,80 </w:t>
      </w:r>
      <w:r w:rsidRPr="005508DA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»</w:t>
      </w:r>
      <w:r w:rsidR="00373C96" w:rsidRPr="00F30F2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слова «2019 год – </w:t>
      </w:r>
      <w:r w:rsidR="00BE30DC">
        <w:rPr>
          <w:rFonts w:ascii="Times New Roman" w:hAnsi="Times New Roman"/>
          <w:sz w:val="24"/>
          <w:szCs w:val="24"/>
        </w:rPr>
        <w:t>365,37</w:t>
      </w:r>
      <w:r>
        <w:rPr>
          <w:rFonts w:ascii="Times New Roman" w:hAnsi="Times New Roman"/>
          <w:sz w:val="24"/>
          <w:szCs w:val="24"/>
        </w:rPr>
        <w:t xml:space="preserve"> тыс. руб.» заменить словами «2019 год – </w:t>
      </w:r>
      <w:r w:rsidR="00BE30DC">
        <w:rPr>
          <w:rFonts w:ascii="Times New Roman" w:hAnsi="Times New Roman"/>
          <w:sz w:val="24"/>
          <w:szCs w:val="24"/>
        </w:rPr>
        <w:t>497,37</w:t>
      </w:r>
      <w:r>
        <w:rPr>
          <w:rFonts w:ascii="Times New Roman" w:hAnsi="Times New Roman"/>
          <w:sz w:val="24"/>
          <w:szCs w:val="24"/>
        </w:rPr>
        <w:t xml:space="preserve"> тыс. руб.»</w:t>
      </w:r>
    </w:p>
    <w:p w:rsidR="00373C96" w:rsidRPr="00F30F2A" w:rsidRDefault="00373C96" w:rsidP="006D466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6D466C">
        <w:rPr>
          <w:rFonts w:ascii="Times New Roman" w:hAnsi="Times New Roman"/>
          <w:sz w:val="24"/>
          <w:szCs w:val="24"/>
        </w:rPr>
        <w:t>1</w:t>
      </w:r>
      <w:r w:rsidRPr="00F30F2A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73C96" w:rsidRDefault="00373C96" w:rsidP="006D466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30F2A">
        <w:rPr>
          <w:rFonts w:ascii="Times New Roman" w:hAnsi="Times New Roman"/>
          <w:sz w:val="24"/>
          <w:szCs w:val="24"/>
        </w:rPr>
        <w:t>Настоящее Постановление вступает в силу с даты подписания и подлежит официальному опубликованию и размещению на сайте администрации ЗАТО Солнечный.</w:t>
      </w: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3FFA" w:rsidRDefault="007E3FFA" w:rsidP="007E3FF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3FFA" w:rsidRPr="006F1E6C" w:rsidRDefault="006F1E6C" w:rsidP="007E3FF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F1E6C">
        <w:rPr>
          <w:rFonts w:ascii="Times New Roman" w:hAnsi="Times New Roman"/>
          <w:b/>
          <w:sz w:val="24"/>
          <w:szCs w:val="24"/>
        </w:rPr>
        <w:t>И.о. главы администрации ЗАТО Солнечный                                           М.А. Рузьянова</w:t>
      </w:r>
    </w:p>
    <w:p w:rsidR="00373C96" w:rsidRPr="0016333D" w:rsidRDefault="00373C96" w:rsidP="00373C96">
      <w:pPr>
        <w:pStyle w:val="a9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373C96" w:rsidRDefault="00373C96" w:rsidP="00373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C96" w:rsidRDefault="00373C96" w:rsidP="00373C9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C96" w:rsidRDefault="00373C96" w:rsidP="00373C9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3C96" w:rsidRDefault="00373C96" w:rsidP="00436B9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0BBE" w:rsidRDefault="00DC0BBE" w:rsidP="00436B90">
      <w:pPr>
        <w:pStyle w:val="a3"/>
        <w:jc w:val="both"/>
        <w:rPr>
          <w:rFonts w:ascii="Times New Roman" w:hAnsi="Times New Roman"/>
          <w:sz w:val="24"/>
          <w:szCs w:val="24"/>
        </w:rPr>
        <w:sectPr w:rsidR="00DC0BBE" w:rsidSect="00A65494">
          <w:headerReference w:type="even" r:id="rId12"/>
          <w:headerReference w:type="default" r:id="rId13"/>
          <w:footerReference w:type="first" r:id="rId14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 xml:space="preserve">Приложение № </w:t>
      </w:r>
      <w:r w:rsidR="006D466C">
        <w:rPr>
          <w:rFonts w:ascii="Times New Roman" w:hAnsi="Times New Roman"/>
        </w:rPr>
        <w:t>1</w:t>
      </w:r>
    </w:p>
    <w:p w:rsidR="00373C96" w:rsidRPr="00E73129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 ЗАТО Солнечный</w:t>
      </w:r>
    </w:p>
    <w:p w:rsidR="00373C96" w:rsidRDefault="00373C96" w:rsidP="00373C96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32CC7">
        <w:rPr>
          <w:rFonts w:ascii="Times New Roman" w:hAnsi="Times New Roman"/>
        </w:rPr>
        <w:t xml:space="preserve"> 03.06.2019г. </w:t>
      </w:r>
      <w:r w:rsidR="00AA7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232CC7">
        <w:rPr>
          <w:rFonts w:ascii="Times New Roman" w:hAnsi="Times New Roman"/>
        </w:rPr>
        <w:t xml:space="preserve"> 125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>Обеспечение правопорядка и безопасности населения</w:t>
      </w:r>
      <w:r>
        <w:t xml:space="preserve"> </w:t>
      </w:r>
      <w:r w:rsidRPr="00D0380C">
        <w:t>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35"/>
        <w:gridCol w:w="335"/>
        <w:gridCol w:w="336"/>
        <w:gridCol w:w="336"/>
        <w:gridCol w:w="336"/>
        <w:gridCol w:w="429"/>
        <w:gridCol w:w="429"/>
        <w:gridCol w:w="429"/>
        <w:gridCol w:w="429"/>
        <w:gridCol w:w="429"/>
        <w:gridCol w:w="6947"/>
        <w:gridCol w:w="1509"/>
        <w:gridCol w:w="821"/>
        <w:gridCol w:w="821"/>
        <w:gridCol w:w="821"/>
        <w:gridCol w:w="821"/>
        <w:gridCol w:w="821"/>
        <w:gridCol w:w="821"/>
        <w:gridCol w:w="1061"/>
        <w:gridCol w:w="1415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01042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497,37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6639C8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460FA" w:rsidP="005010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1 582,80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общественного порядка и личной безопасности граждан при проведении 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4.06 «Проведение рейдовой работы по выявлению несовершеннолетних, склонных к употреблению спиртных 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  <w:r w:rsidR="001460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1460FA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1.01</w:t>
            </w:r>
            <w:r w:rsidR="002072E8">
              <w:rPr>
                <w:rFonts w:ascii="Times New Roman" w:hAnsi="Times New Roman"/>
                <w:b/>
                <w:bCs/>
                <w:sz w:val="20"/>
                <w:szCs w:val="20"/>
              </w:rPr>
              <w:t>-МБ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2072E8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794BC0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Default="00794BC0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E8" w:rsidRPr="002072E8" w:rsidRDefault="002072E8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 1.01-</w:t>
            </w:r>
            <w:r w:rsidR="00794BC0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E8" w:rsidRDefault="002072E8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E8" w:rsidRPr="008E3FC9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E8" w:rsidRDefault="002072E8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2072E8" w:rsidRDefault="001460FA" w:rsidP="001460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1.01-ОБ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0E35E6" w:rsidRDefault="001460FA" w:rsidP="001460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1460FA" w:rsidRPr="00761824" w:rsidRDefault="001460FA" w:rsidP="001460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E801A9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Размещение в средствах массовой информации на территории ЗАТО Солнечный информационных материалов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C01D5D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1D5D">
              <w:rPr>
                <w:rFonts w:ascii="Times New Roman" w:hAnsi="Times New Roman"/>
                <w:color w:val="000000"/>
              </w:rPr>
              <w:t>231,45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1 316,88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602F9C" w:rsidRDefault="001460FA" w:rsidP="001460F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1460FA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0FA" w:rsidRPr="00501042" w:rsidRDefault="001460FA" w:rsidP="001460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2.03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FA" w:rsidRPr="00602F9C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0FA" w:rsidRPr="008E3FC9" w:rsidRDefault="001460FA" w:rsidP="001460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DC0BBE">
      <w:footerReference w:type="first" r:id="rId15"/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31" w:rsidRDefault="00CD2D31" w:rsidP="00AB6A4E">
      <w:pPr>
        <w:spacing w:after="0" w:line="240" w:lineRule="auto"/>
      </w:pPr>
      <w:r>
        <w:separator/>
      </w:r>
    </w:p>
  </w:endnote>
  <w:endnote w:type="continuationSeparator" w:id="0">
    <w:p w:rsidR="00CD2D31" w:rsidRDefault="00CD2D31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4" w:rsidRDefault="00AA40C4">
    <w:pPr>
      <w:pStyle w:val="a6"/>
      <w:jc w:val="right"/>
    </w:pPr>
  </w:p>
  <w:p w:rsidR="00AA40C4" w:rsidRDefault="00AA40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4" w:rsidRDefault="00AA40C4">
    <w:pPr>
      <w:pStyle w:val="a6"/>
      <w:jc w:val="right"/>
    </w:pPr>
  </w:p>
  <w:p w:rsidR="00AA40C4" w:rsidRDefault="00AA4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31" w:rsidRDefault="00CD2D31" w:rsidP="00AB6A4E">
      <w:pPr>
        <w:spacing w:after="0" w:line="240" w:lineRule="auto"/>
      </w:pPr>
      <w:r>
        <w:separator/>
      </w:r>
    </w:p>
  </w:footnote>
  <w:footnote w:type="continuationSeparator" w:id="0">
    <w:p w:rsidR="00CD2D31" w:rsidRDefault="00CD2D31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4" w:rsidRDefault="00AA40C4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40C4" w:rsidRDefault="00AA40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C4" w:rsidRDefault="00AA40C4" w:rsidP="00FE178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73"/>
    <w:rsid w:val="00010FD8"/>
    <w:rsid w:val="0002630C"/>
    <w:rsid w:val="00036994"/>
    <w:rsid w:val="000404C7"/>
    <w:rsid w:val="0004082B"/>
    <w:rsid w:val="00084A07"/>
    <w:rsid w:val="000B1B66"/>
    <w:rsid w:val="000B41BB"/>
    <w:rsid w:val="000D09E7"/>
    <w:rsid w:val="001460FA"/>
    <w:rsid w:val="001633CF"/>
    <w:rsid w:val="001767A7"/>
    <w:rsid w:val="00181EC7"/>
    <w:rsid w:val="001875A4"/>
    <w:rsid w:val="00193F5D"/>
    <w:rsid w:val="001A5C71"/>
    <w:rsid w:val="001A64B7"/>
    <w:rsid w:val="001B2643"/>
    <w:rsid w:val="001E2107"/>
    <w:rsid w:val="001F3E49"/>
    <w:rsid w:val="001F4149"/>
    <w:rsid w:val="002072E8"/>
    <w:rsid w:val="002160DA"/>
    <w:rsid w:val="00232CC7"/>
    <w:rsid w:val="00247010"/>
    <w:rsid w:val="0025731C"/>
    <w:rsid w:val="002609A3"/>
    <w:rsid w:val="00270BA5"/>
    <w:rsid w:val="0028169F"/>
    <w:rsid w:val="0028299B"/>
    <w:rsid w:val="002B568F"/>
    <w:rsid w:val="002C4215"/>
    <w:rsid w:val="002F3EB2"/>
    <w:rsid w:val="00304825"/>
    <w:rsid w:val="003140D6"/>
    <w:rsid w:val="00326859"/>
    <w:rsid w:val="00351FBD"/>
    <w:rsid w:val="00370F77"/>
    <w:rsid w:val="00373C96"/>
    <w:rsid w:val="00387397"/>
    <w:rsid w:val="00391CF2"/>
    <w:rsid w:val="003B4DCC"/>
    <w:rsid w:val="003C0925"/>
    <w:rsid w:val="003E22F1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01042"/>
    <w:rsid w:val="00515D39"/>
    <w:rsid w:val="00546767"/>
    <w:rsid w:val="005508DA"/>
    <w:rsid w:val="0056717C"/>
    <w:rsid w:val="005B5773"/>
    <w:rsid w:val="005D61FF"/>
    <w:rsid w:val="005E4349"/>
    <w:rsid w:val="005F1D4D"/>
    <w:rsid w:val="005F2AC6"/>
    <w:rsid w:val="005F7991"/>
    <w:rsid w:val="00630883"/>
    <w:rsid w:val="00641177"/>
    <w:rsid w:val="006618A0"/>
    <w:rsid w:val="006639C8"/>
    <w:rsid w:val="00671242"/>
    <w:rsid w:val="006A53F3"/>
    <w:rsid w:val="006C0000"/>
    <w:rsid w:val="006D466C"/>
    <w:rsid w:val="006F1E6C"/>
    <w:rsid w:val="00712696"/>
    <w:rsid w:val="00721CA3"/>
    <w:rsid w:val="00744E54"/>
    <w:rsid w:val="00745B10"/>
    <w:rsid w:val="00751512"/>
    <w:rsid w:val="00761824"/>
    <w:rsid w:val="00794B8B"/>
    <w:rsid w:val="00794BC0"/>
    <w:rsid w:val="007A6943"/>
    <w:rsid w:val="007B0E51"/>
    <w:rsid w:val="007B5700"/>
    <w:rsid w:val="007C4984"/>
    <w:rsid w:val="007E3FFA"/>
    <w:rsid w:val="00816EDE"/>
    <w:rsid w:val="008238BC"/>
    <w:rsid w:val="008368CE"/>
    <w:rsid w:val="00843D7B"/>
    <w:rsid w:val="00855513"/>
    <w:rsid w:val="008A2670"/>
    <w:rsid w:val="008E38CC"/>
    <w:rsid w:val="008E3FC9"/>
    <w:rsid w:val="009132E8"/>
    <w:rsid w:val="00913790"/>
    <w:rsid w:val="00916193"/>
    <w:rsid w:val="00972A8A"/>
    <w:rsid w:val="00977E5D"/>
    <w:rsid w:val="00981FED"/>
    <w:rsid w:val="009B35B6"/>
    <w:rsid w:val="009B363C"/>
    <w:rsid w:val="00A10839"/>
    <w:rsid w:val="00A54A31"/>
    <w:rsid w:val="00A65494"/>
    <w:rsid w:val="00AA40C4"/>
    <w:rsid w:val="00AA7F1E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A7783"/>
    <w:rsid w:val="00BC7497"/>
    <w:rsid w:val="00BD2B3A"/>
    <w:rsid w:val="00BD45A9"/>
    <w:rsid w:val="00BD4D76"/>
    <w:rsid w:val="00BD7714"/>
    <w:rsid w:val="00BE30DC"/>
    <w:rsid w:val="00BF1C91"/>
    <w:rsid w:val="00BF7ED2"/>
    <w:rsid w:val="00C01D5D"/>
    <w:rsid w:val="00C134AB"/>
    <w:rsid w:val="00C5202C"/>
    <w:rsid w:val="00C779B8"/>
    <w:rsid w:val="00CA4D54"/>
    <w:rsid w:val="00CB235B"/>
    <w:rsid w:val="00CD2D31"/>
    <w:rsid w:val="00CD2EF5"/>
    <w:rsid w:val="00CF4485"/>
    <w:rsid w:val="00D107AF"/>
    <w:rsid w:val="00D579AF"/>
    <w:rsid w:val="00D60837"/>
    <w:rsid w:val="00D63668"/>
    <w:rsid w:val="00D815A2"/>
    <w:rsid w:val="00D81D8C"/>
    <w:rsid w:val="00D97DF4"/>
    <w:rsid w:val="00DA12EC"/>
    <w:rsid w:val="00DB4EB1"/>
    <w:rsid w:val="00DC0BBE"/>
    <w:rsid w:val="00DC6511"/>
    <w:rsid w:val="00E1741C"/>
    <w:rsid w:val="00E20301"/>
    <w:rsid w:val="00E4141E"/>
    <w:rsid w:val="00E6057A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B3F1-963E-426F-B983-E5BF6CF4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D251-F467-4BA5-8D17-097C6738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 ЗАТО Солнечный</dc:creator>
  <cp:keywords/>
  <dc:description/>
  <cp:lastModifiedBy>Балагаева</cp:lastModifiedBy>
  <cp:revision>2</cp:revision>
  <cp:lastPrinted>2018-03-28T05:18:00Z</cp:lastPrinted>
  <dcterms:created xsi:type="dcterms:W3CDTF">2019-07-23T07:56:00Z</dcterms:created>
  <dcterms:modified xsi:type="dcterms:W3CDTF">2019-07-23T07:56:00Z</dcterms:modified>
</cp:coreProperties>
</file>