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37" w:rsidRPr="00033337" w:rsidRDefault="00033337" w:rsidP="00033337">
      <w:pPr>
        <w:ind w:left="6237"/>
        <w:rPr>
          <w:sz w:val="22"/>
          <w:szCs w:val="22"/>
        </w:rPr>
      </w:pPr>
      <w:bookmarkStart w:id="0" w:name="_GoBack"/>
      <w:bookmarkEnd w:id="0"/>
      <w:r w:rsidRPr="00033337">
        <w:rPr>
          <w:sz w:val="22"/>
          <w:szCs w:val="22"/>
        </w:rPr>
        <w:t xml:space="preserve">Приложение </w:t>
      </w:r>
      <w:r w:rsidR="00F33440" w:rsidRPr="00277E4B">
        <w:rPr>
          <w:sz w:val="22"/>
          <w:szCs w:val="22"/>
        </w:rPr>
        <w:t>2</w:t>
      </w:r>
      <w:r w:rsidRPr="00033337">
        <w:rPr>
          <w:sz w:val="22"/>
          <w:szCs w:val="22"/>
        </w:rPr>
        <w:br/>
        <w:t xml:space="preserve">к Постановлению </w:t>
      </w:r>
      <w:proofErr w:type="gramStart"/>
      <w:r w:rsidRPr="00033337">
        <w:rPr>
          <w:sz w:val="22"/>
          <w:szCs w:val="22"/>
        </w:rPr>
        <w:t>Адми</w:t>
      </w:r>
      <w:r w:rsidR="00554769">
        <w:rPr>
          <w:sz w:val="22"/>
          <w:szCs w:val="22"/>
        </w:rPr>
        <w:t>нистрации</w:t>
      </w:r>
      <w:proofErr w:type="gramEnd"/>
      <w:r w:rsidR="00554769">
        <w:rPr>
          <w:sz w:val="22"/>
          <w:szCs w:val="22"/>
        </w:rPr>
        <w:t xml:space="preserve"> ЗАТО Солнечный</w:t>
      </w:r>
      <w:r w:rsidR="00554769">
        <w:rPr>
          <w:sz w:val="22"/>
          <w:szCs w:val="22"/>
        </w:rPr>
        <w:br/>
        <w:t>№ 83 от 31.05.</w:t>
      </w:r>
      <w:r w:rsidRPr="00033337">
        <w:rPr>
          <w:sz w:val="22"/>
          <w:szCs w:val="22"/>
        </w:rPr>
        <w:t>2016г.</w:t>
      </w:r>
    </w:p>
    <w:p w:rsidR="0042598F" w:rsidRPr="0042598F" w:rsidRDefault="0042598F" w:rsidP="00033337">
      <w:pPr>
        <w:spacing w:before="100" w:beforeAutospacing="1" w:after="100" w:afterAutospacing="1"/>
        <w:ind w:left="360"/>
        <w:jc w:val="center"/>
        <w:outlineLvl w:val="1"/>
        <w:rPr>
          <w:b/>
          <w:bCs/>
        </w:rPr>
      </w:pPr>
      <w:r w:rsidRPr="0042598F">
        <w:rPr>
          <w:b/>
          <w:bCs/>
        </w:rPr>
        <w:t xml:space="preserve">Расчет допустимого времени устранения аварии и инцидентов </w:t>
      </w:r>
      <w:r w:rsidR="00033337">
        <w:rPr>
          <w:b/>
          <w:bCs/>
        </w:rPr>
        <w:br/>
      </w:r>
      <w:r w:rsidRPr="0042598F">
        <w:rPr>
          <w:b/>
          <w:bCs/>
        </w:rPr>
        <w:t>в системах отопления жилых домов</w:t>
      </w:r>
    </w:p>
    <w:p w:rsidR="0042598F" w:rsidRPr="0042598F" w:rsidRDefault="0042598F" w:rsidP="003F5E4A">
      <w:pPr>
        <w:spacing w:before="100" w:beforeAutospacing="1" w:after="100" w:afterAutospacing="1"/>
        <w:ind w:left="360"/>
        <w:contextualSpacing/>
      </w:pPr>
      <w:r w:rsidRPr="0042598F">
        <w:t xml:space="preserve">Таблица 1 </w:t>
      </w:r>
    </w:p>
    <w:p w:rsidR="0042598F" w:rsidRPr="0042598F" w:rsidRDefault="0042598F" w:rsidP="003F5E4A">
      <w:pPr>
        <w:spacing w:before="100" w:beforeAutospacing="1" w:after="100" w:afterAutospacing="1"/>
        <w:ind w:left="360"/>
        <w:contextualSpacing/>
      </w:pPr>
      <w:r w:rsidRPr="0042598F">
        <w:t xml:space="preserve">Среднее время восстановления </w:t>
      </w:r>
      <w:r w:rsidR="00F33440" w:rsidRPr="00F33440">
        <w:rPr>
          <w:b/>
          <w:lang w:val="en-US"/>
        </w:rPr>
        <w:t>Z</w:t>
      </w:r>
      <w:r w:rsidR="00F33440" w:rsidRPr="00F33440">
        <w:rPr>
          <w:b/>
          <w:vertAlign w:val="subscript"/>
          <w:lang w:val="en-US"/>
        </w:rPr>
        <w:t>p</w:t>
      </w:r>
      <w:r w:rsidRPr="0042598F">
        <w:t xml:space="preserve">, ч, </w:t>
      </w:r>
    </w:p>
    <w:p w:rsidR="0042598F" w:rsidRDefault="0042598F" w:rsidP="003F5E4A">
      <w:pPr>
        <w:spacing w:before="100" w:beforeAutospacing="1" w:after="100" w:afterAutospacing="1"/>
        <w:ind w:left="360"/>
        <w:contextualSpacing/>
        <w:rPr>
          <w:lang w:val="en-US"/>
        </w:rPr>
      </w:pPr>
      <w:r w:rsidRPr="0042598F">
        <w:t xml:space="preserve">поврежденного участка тепловой сети </w:t>
      </w:r>
    </w:p>
    <w:p w:rsidR="00D12531" w:rsidRPr="00D12531" w:rsidRDefault="00D12531" w:rsidP="003F5E4A">
      <w:pPr>
        <w:spacing w:before="100" w:beforeAutospacing="1" w:after="100" w:afterAutospacing="1"/>
        <w:ind w:left="360"/>
        <w:contextualSpacing/>
        <w:rPr>
          <w:lang w:val="en-US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3143"/>
        <w:gridCol w:w="3005"/>
      </w:tblGrid>
      <w:tr w:rsidR="00D12531" w:rsidRPr="00EF3147" w:rsidTr="00D12531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D12531" w:rsidRPr="00EF3147" w:rsidRDefault="00D12531" w:rsidP="00D12531">
            <w:pPr>
              <w:jc w:val="center"/>
            </w:pPr>
            <w:r w:rsidRPr="00EF3147">
              <w:t>Диаметр труб d, м</w:t>
            </w:r>
          </w:p>
        </w:tc>
        <w:tc>
          <w:tcPr>
            <w:tcW w:w="3113" w:type="dxa"/>
            <w:vAlign w:val="center"/>
            <w:hideMark/>
          </w:tcPr>
          <w:p w:rsidR="00D12531" w:rsidRPr="00EF3147" w:rsidRDefault="00D12531" w:rsidP="00D12531">
            <w:pPr>
              <w:jc w:val="center"/>
            </w:pPr>
            <w:r w:rsidRPr="00EF3147">
              <w:t>Расстояние между секционирующими задвижками l, км</w:t>
            </w:r>
          </w:p>
        </w:tc>
        <w:tc>
          <w:tcPr>
            <w:tcW w:w="0" w:type="auto"/>
            <w:vAlign w:val="center"/>
            <w:hideMark/>
          </w:tcPr>
          <w:p w:rsidR="00D12531" w:rsidRPr="00EF3147" w:rsidRDefault="00D12531" w:rsidP="008258A9">
            <w:r w:rsidRPr="00EF3147">
              <w:t>Среднее время восстановления , ч</w:t>
            </w:r>
          </w:p>
        </w:tc>
      </w:tr>
      <w:tr w:rsidR="00D12531" w:rsidRPr="00EF3147" w:rsidTr="00D12531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D12531" w:rsidRPr="00EF3147" w:rsidRDefault="00D12531" w:rsidP="00D12531">
            <w:pPr>
              <w:jc w:val="center"/>
            </w:pPr>
            <w:r w:rsidRPr="00EF3147">
              <w:t>0,1 - 0,2</w:t>
            </w:r>
          </w:p>
        </w:tc>
        <w:tc>
          <w:tcPr>
            <w:tcW w:w="3113" w:type="dxa"/>
            <w:vAlign w:val="center"/>
            <w:hideMark/>
          </w:tcPr>
          <w:p w:rsidR="00D12531" w:rsidRPr="00EF3147" w:rsidRDefault="00D12531" w:rsidP="00D12531">
            <w:pPr>
              <w:jc w:val="center"/>
            </w:pPr>
            <w:r w:rsidRPr="00EF3147">
              <w:t>-</w:t>
            </w:r>
          </w:p>
        </w:tc>
        <w:tc>
          <w:tcPr>
            <w:tcW w:w="0" w:type="auto"/>
            <w:vAlign w:val="center"/>
            <w:hideMark/>
          </w:tcPr>
          <w:p w:rsidR="00D12531" w:rsidRPr="00EF3147" w:rsidRDefault="00D12531" w:rsidP="00D12531">
            <w:pPr>
              <w:jc w:val="center"/>
            </w:pPr>
            <w:r w:rsidRPr="00EF3147">
              <w:t>5</w:t>
            </w:r>
          </w:p>
        </w:tc>
      </w:tr>
      <w:tr w:rsidR="00D12531" w:rsidRPr="00EF3147" w:rsidTr="00D12531">
        <w:trPr>
          <w:tblCellSpacing w:w="15" w:type="dxa"/>
          <w:jc w:val="center"/>
        </w:trPr>
        <w:tc>
          <w:tcPr>
            <w:tcW w:w="3666" w:type="dxa"/>
            <w:vAlign w:val="center"/>
            <w:hideMark/>
          </w:tcPr>
          <w:p w:rsidR="00D12531" w:rsidRPr="00EF3147" w:rsidRDefault="00D12531" w:rsidP="00D12531">
            <w:pPr>
              <w:jc w:val="center"/>
            </w:pPr>
            <w:r w:rsidRPr="00EF3147">
              <w:t>0,4 - 0,5</w:t>
            </w:r>
          </w:p>
        </w:tc>
        <w:tc>
          <w:tcPr>
            <w:tcW w:w="3113" w:type="dxa"/>
            <w:vAlign w:val="center"/>
            <w:hideMark/>
          </w:tcPr>
          <w:p w:rsidR="00D12531" w:rsidRPr="00EF3147" w:rsidRDefault="00D12531" w:rsidP="00D12531">
            <w:pPr>
              <w:jc w:val="center"/>
            </w:pPr>
            <w:r w:rsidRPr="00EF3147">
              <w:t>1,5</w:t>
            </w:r>
          </w:p>
        </w:tc>
        <w:tc>
          <w:tcPr>
            <w:tcW w:w="0" w:type="auto"/>
            <w:vAlign w:val="center"/>
            <w:hideMark/>
          </w:tcPr>
          <w:p w:rsidR="00D12531" w:rsidRPr="00EF3147" w:rsidRDefault="00D12531" w:rsidP="00D12531">
            <w:pPr>
              <w:jc w:val="center"/>
            </w:pPr>
            <w:r w:rsidRPr="00EF3147">
              <w:t>10-12</w:t>
            </w:r>
          </w:p>
        </w:tc>
      </w:tr>
    </w:tbl>
    <w:p w:rsidR="00D12531" w:rsidRDefault="00D12531" w:rsidP="003F5E4A">
      <w:pPr>
        <w:spacing w:before="100" w:beforeAutospacing="1" w:after="100" w:afterAutospacing="1"/>
        <w:contextualSpacing/>
        <w:jc w:val="both"/>
        <w:rPr>
          <w:lang w:val="en-US"/>
        </w:rPr>
      </w:pPr>
    </w:p>
    <w:p w:rsidR="0042598F" w:rsidRDefault="0042598F" w:rsidP="003F5E4A">
      <w:pPr>
        <w:spacing w:before="100" w:beforeAutospacing="1" w:after="100" w:afterAutospacing="1"/>
        <w:contextualSpacing/>
        <w:jc w:val="both"/>
      </w:pPr>
      <w:r w:rsidRPr="0042598F">
        <w:t xml:space="preserve">Время </w:t>
      </w:r>
      <w:r w:rsidR="00F33440" w:rsidRPr="00F33440">
        <w:rPr>
          <w:b/>
          <w:lang w:val="en-US"/>
        </w:rPr>
        <w:t>Z</w:t>
      </w:r>
      <w:r w:rsidR="00F33440" w:rsidRPr="00F33440">
        <w:rPr>
          <w:b/>
          <w:vertAlign w:val="subscript"/>
          <w:lang w:val="en-US"/>
        </w:rPr>
        <w:t>p</w:t>
      </w:r>
      <w:r w:rsidRPr="0042598F">
        <w:t xml:space="preserve">, ч, необходимое для восстановления поврежденного участка магистральной тепловой сети с диаметром труб d, м, и расстоянием между секционирующими задвижками l, км, можно рассчитать по следующей эмпирической формуле: </w:t>
      </w:r>
    </w:p>
    <w:p w:rsidR="00607422" w:rsidRDefault="00607422" w:rsidP="003F5E4A">
      <w:pPr>
        <w:spacing w:before="100" w:beforeAutospacing="1" w:after="100" w:afterAutospacing="1"/>
        <w:contextualSpacing/>
        <w:jc w:val="both"/>
      </w:pPr>
    </w:p>
    <w:p w:rsidR="00607422" w:rsidRPr="00277E4B" w:rsidRDefault="00607422" w:rsidP="003F5E4A">
      <w:pPr>
        <w:spacing w:before="100" w:beforeAutospacing="1" w:after="100" w:afterAutospacing="1"/>
        <w:contextualSpacing/>
        <w:jc w:val="both"/>
      </w:pPr>
      <w:r>
        <w:rPr>
          <w:lang w:val="en-US"/>
        </w:rPr>
        <w:t>Z</w:t>
      </w:r>
      <w:r>
        <w:rPr>
          <w:sz w:val="16"/>
          <w:lang w:val="en-US"/>
        </w:rPr>
        <w:t>p</w:t>
      </w:r>
      <w:r w:rsidRPr="00277E4B">
        <w:t xml:space="preserve"> = 6</w:t>
      </w:r>
      <w:r>
        <w:rPr>
          <w:lang w:val="en-US"/>
        </w:rPr>
        <w:t>x</w:t>
      </w:r>
      <w:r w:rsidRPr="00277E4B">
        <w:t>(1+(0,5+1,5</w:t>
      </w:r>
      <w:r>
        <w:rPr>
          <w:lang w:val="en-US"/>
        </w:rPr>
        <w:t>l</w:t>
      </w:r>
      <w:r w:rsidRPr="00277E4B">
        <w:t>)</w:t>
      </w:r>
      <w:r>
        <w:rPr>
          <w:lang w:val="en-US"/>
        </w:rPr>
        <w:t>d</w:t>
      </w:r>
      <w:r w:rsidR="00F33440" w:rsidRPr="00277E4B">
        <w:rPr>
          <w:vertAlign w:val="superscript"/>
        </w:rPr>
        <w:t>1.2</w:t>
      </w:r>
      <w:r w:rsidR="00F33440" w:rsidRPr="00277E4B">
        <w:t>)</w:t>
      </w:r>
    </w:p>
    <w:p w:rsidR="003F5E4A" w:rsidRDefault="003F5E4A" w:rsidP="003F5E4A">
      <w:pPr>
        <w:spacing w:before="100" w:beforeAutospacing="1" w:after="100" w:afterAutospacing="1"/>
        <w:ind w:left="357"/>
        <w:contextualSpacing/>
      </w:pPr>
    </w:p>
    <w:p w:rsidR="0042598F" w:rsidRPr="0042598F" w:rsidRDefault="0042598F" w:rsidP="00F33440">
      <w:pPr>
        <w:spacing w:before="100" w:beforeAutospacing="1" w:after="100" w:afterAutospacing="1"/>
        <w:contextualSpacing/>
        <w:jc w:val="both"/>
      </w:pPr>
      <w:r w:rsidRPr="0042598F">
        <w:t xml:space="preserve">Теплоснабжающей организации с привлечением собственников жилых домов или уполномоченных ими организаций - исполнителей коммунальных услуг рекомендуется выполнить расчеты допустимого времени устранения аварий и восстановления теплоснабжения по методике, приведенной в Указаниях по повышению надежности систем коммунального теплоснабжения, разработанных АКХ им. К.Д. Памфилова и утвержденных ОАО "Роскоммунэнерго" 26.06.1989, и в рекомендациях СНиП 41-02-2003. </w:t>
      </w:r>
    </w:p>
    <w:p w:rsidR="0042598F" w:rsidRPr="0042598F" w:rsidRDefault="0042598F" w:rsidP="00F33440">
      <w:pPr>
        <w:spacing w:before="100" w:beforeAutospacing="1" w:after="100" w:afterAutospacing="1"/>
        <w:contextualSpacing/>
        <w:jc w:val="both"/>
      </w:pPr>
      <w:r w:rsidRPr="0042598F">
        <w:t xml:space="preserve">Замораживание трубопроводов в подвалах, лестничных клетках и на чердаках зданий может произойти в случае прекращения подачи теплоты при снижении температуры воздуха внутри жилых помещений до 8 градусов Цельсия и ниже. Примерный темп падения температуры в отапливаемых помещениях (градусы Цельсия/ч) при полном отключении подачи теплоты приведен в табл. 2, по нему определены коэффициенты аккумуляции зданий. </w:t>
      </w:r>
    </w:p>
    <w:p w:rsidR="00F33440" w:rsidRPr="00277E4B" w:rsidRDefault="00F33440" w:rsidP="00F33440">
      <w:pPr>
        <w:spacing w:before="100" w:beforeAutospacing="1" w:after="100" w:afterAutospacing="1"/>
        <w:ind w:left="357"/>
        <w:contextualSpacing/>
      </w:pPr>
    </w:p>
    <w:p w:rsidR="0042598F" w:rsidRPr="0042598F" w:rsidRDefault="0042598F" w:rsidP="00F33440">
      <w:pPr>
        <w:spacing w:before="100" w:beforeAutospacing="1" w:after="100" w:afterAutospacing="1"/>
        <w:ind w:left="357"/>
        <w:contextualSpacing/>
      </w:pPr>
      <w:r w:rsidRPr="0042598F">
        <w:t xml:space="preserve">Таблица 2 </w:t>
      </w:r>
    </w:p>
    <w:p w:rsidR="0042598F" w:rsidRPr="0042598F" w:rsidRDefault="0042598F" w:rsidP="00F33440">
      <w:pPr>
        <w:spacing w:before="100" w:beforeAutospacing="1" w:after="100" w:afterAutospacing="1"/>
        <w:ind w:left="357"/>
        <w:contextualSpacing/>
      </w:pPr>
      <w:r w:rsidRPr="0042598F">
        <w:t xml:space="preserve">Темпы падения внутренней температуры здания </w:t>
      </w:r>
    </w:p>
    <w:p w:rsidR="0042598F" w:rsidRDefault="0042598F" w:rsidP="00F33440">
      <w:pPr>
        <w:spacing w:before="100" w:beforeAutospacing="1" w:after="100" w:afterAutospacing="1"/>
        <w:ind w:left="357"/>
        <w:contextualSpacing/>
        <w:rPr>
          <w:lang w:val="en-US"/>
        </w:rPr>
      </w:pPr>
      <w:r w:rsidRPr="0042598F">
        <w:t xml:space="preserve">при различных температурах наружного воздуха </w:t>
      </w:r>
    </w:p>
    <w:p w:rsidR="002B2180" w:rsidRPr="002B2180" w:rsidRDefault="002B2180" w:rsidP="00F33440">
      <w:pPr>
        <w:spacing w:before="100" w:beforeAutospacing="1" w:after="100" w:afterAutospacing="1"/>
        <w:ind w:left="357"/>
        <w:contextualSpacing/>
        <w:rPr>
          <w:lang w:val="en-US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140"/>
        <w:gridCol w:w="1159"/>
        <w:gridCol w:w="1159"/>
        <w:gridCol w:w="1159"/>
        <w:gridCol w:w="1330"/>
        <w:gridCol w:w="1345"/>
      </w:tblGrid>
      <w:tr w:rsidR="00D12531" w:rsidRPr="0042598F" w:rsidTr="00D1253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12531" w:rsidRPr="0042598F" w:rsidRDefault="00D12531" w:rsidP="00D12531">
            <w:pPr>
              <w:ind w:left="360"/>
              <w:jc w:val="center"/>
            </w:pPr>
            <w:r w:rsidRPr="0042598F">
              <w:t>Коэффициент аккумуляции, ч.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12531" w:rsidRPr="0042598F" w:rsidRDefault="00D12531" w:rsidP="00D12531">
            <w:pPr>
              <w:ind w:left="360"/>
              <w:jc w:val="center"/>
            </w:pPr>
            <w:r w:rsidRPr="0042598F">
              <w:t>Темп падения температуры, градусы Цельсия/ч, при температуре наружного воздуха, градусов Цельсия</w:t>
            </w:r>
          </w:p>
        </w:tc>
      </w:tr>
      <w:tr w:rsidR="00D12531" w:rsidRPr="0042598F" w:rsidTr="00D1253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12531" w:rsidRPr="0042598F" w:rsidRDefault="00D12531" w:rsidP="00D12531">
            <w:pPr>
              <w:ind w:left="36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D12531" w:rsidRPr="0042598F" w:rsidRDefault="00D12531" w:rsidP="00D12531">
            <w:pPr>
              <w:ind w:left="360"/>
              <w:jc w:val="center"/>
            </w:pPr>
            <w:r w:rsidRPr="0042598F">
              <w:t>0</w:t>
            </w:r>
          </w:p>
        </w:tc>
        <w:tc>
          <w:tcPr>
            <w:tcW w:w="0" w:type="auto"/>
            <w:vAlign w:val="center"/>
            <w:hideMark/>
          </w:tcPr>
          <w:p w:rsidR="00D12531" w:rsidRPr="0042598F" w:rsidRDefault="00D12531" w:rsidP="00D12531">
            <w:pPr>
              <w:ind w:left="360"/>
              <w:jc w:val="center"/>
            </w:pPr>
            <w:r w:rsidRPr="0042598F">
              <w:t>-10</w:t>
            </w:r>
          </w:p>
        </w:tc>
        <w:tc>
          <w:tcPr>
            <w:tcW w:w="0" w:type="auto"/>
            <w:vAlign w:val="center"/>
            <w:hideMark/>
          </w:tcPr>
          <w:p w:rsidR="00D12531" w:rsidRPr="0042598F" w:rsidRDefault="00D12531" w:rsidP="00D12531">
            <w:pPr>
              <w:ind w:left="360"/>
              <w:jc w:val="center"/>
            </w:pPr>
            <w:r w:rsidRPr="0042598F">
              <w:t>-20</w:t>
            </w:r>
          </w:p>
        </w:tc>
        <w:tc>
          <w:tcPr>
            <w:tcW w:w="0" w:type="auto"/>
            <w:vAlign w:val="center"/>
            <w:hideMark/>
          </w:tcPr>
          <w:p w:rsidR="00D12531" w:rsidRPr="0042598F" w:rsidRDefault="00D12531" w:rsidP="00D12531">
            <w:pPr>
              <w:ind w:left="360"/>
              <w:jc w:val="center"/>
            </w:pPr>
            <w:r w:rsidRPr="0042598F">
              <w:t>-30</w:t>
            </w:r>
          </w:p>
        </w:tc>
        <w:tc>
          <w:tcPr>
            <w:tcW w:w="0" w:type="auto"/>
            <w:vAlign w:val="center"/>
            <w:hideMark/>
          </w:tcPr>
          <w:p w:rsidR="00D12531" w:rsidRPr="0042598F" w:rsidRDefault="00D12531" w:rsidP="00D12531">
            <w:pPr>
              <w:ind w:left="360"/>
              <w:jc w:val="center"/>
            </w:pPr>
            <w:r w:rsidRPr="0042598F">
              <w:t>-31</w:t>
            </w:r>
          </w:p>
        </w:tc>
        <w:tc>
          <w:tcPr>
            <w:tcW w:w="0" w:type="auto"/>
            <w:vAlign w:val="center"/>
            <w:hideMark/>
          </w:tcPr>
          <w:p w:rsidR="00D12531" w:rsidRPr="0042598F" w:rsidRDefault="00D12531" w:rsidP="00D12531">
            <w:pPr>
              <w:ind w:left="360"/>
              <w:jc w:val="center"/>
            </w:pPr>
            <w:r w:rsidRPr="0042598F">
              <w:t>-33</w:t>
            </w:r>
          </w:p>
        </w:tc>
      </w:tr>
      <w:tr w:rsidR="00D12531" w:rsidRPr="0042598F" w:rsidTr="00D125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20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0,8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1,4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1,8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2,4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2,46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2,58</w:t>
            </w:r>
          </w:p>
        </w:tc>
      </w:tr>
      <w:tr w:rsidR="00D12531" w:rsidRPr="0042598F" w:rsidTr="00D125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40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0,5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0,8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1.1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1,5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1,54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1,62</w:t>
            </w:r>
          </w:p>
        </w:tc>
      </w:tr>
      <w:tr w:rsidR="00D12531" w:rsidRPr="0042598F" w:rsidTr="00D125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60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0,4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0,6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0,8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1,0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1,02</w:t>
            </w:r>
          </w:p>
        </w:tc>
        <w:tc>
          <w:tcPr>
            <w:tcW w:w="0" w:type="auto"/>
            <w:vAlign w:val="center"/>
            <w:hideMark/>
          </w:tcPr>
          <w:p w:rsidR="0042598F" w:rsidRPr="0042598F" w:rsidRDefault="0042598F" w:rsidP="00D12531">
            <w:pPr>
              <w:ind w:left="360"/>
              <w:jc w:val="center"/>
            </w:pPr>
            <w:r w:rsidRPr="0042598F">
              <w:t>1,06</w:t>
            </w:r>
          </w:p>
        </w:tc>
      </w:tr>
    </w:tbl>
    <w:p w:rsidR="0042598F" w:rsidRDefault="0042598F" w:rsidP="00F33440">
      <w:pPr>
        <w:spacing w:before="100" w:beforeAutospacing="1" w:after="100" w:afterAutospacing="1"/>
        <w:jc w:val="both"/>
        <w:rPr>
          <w:lang w:val="en-US"/>
        </w:rPr>
      </w:pPr>
      <w:r w:rsidRPr="0042598F">
        <w:t xml:space="preserve">Коэффициент аккумуляции характеризует величину тепловой аккумуляции зданий и зависит от толщины стен, коэффициента теплопередачи остекления. Коэффициенты аккумуляции теплоты для жилых зданий и промышленных зданий массового строительства приведены в табл. 3. </w:t>
      </w:r>
    </w:p>
    <w:p w:rsidR="00F33440" w:rsidRPr="00F33440" w:rsidRDefault="00F33440" w:rsidP="00F33440">
      <w:pPr>
        <w:spacing w:before="100" w:beforeAutospacing="1" w:after="100" w:afterAutospacing="1"/>
        <w:jc w:val="both"/>
        <w:rPr>
          <w:lang w:val="en-US"/>
        </w:rPr>
      </w:pPr>
    </w:p>
    <w:p w:rsidR="0042598F" w:rsidRPr="0042598F" w:rsidRDefault="0042598F" w:rsidP="00F33440">
      <w:pPr>
        <w:spacing w:before="100" w:beforeAutospacing="1" w:after="100" w:afterAutospacing="1"/>
        <w:ind w:left="142"/>
      </w:pPr>
      <w:r w:rsidRPr="0042598F">
        <w:lastRenderedPageBreak/>
        <w:t xml:space="preserve">Таблица 3 </w:t>
      </w:r>
    </w:p>
    <w:p w:rsidR="0042598F" w:rsidRPr="0042598F" w:rsidRDefault="0042598F" w:rsidP="00F33440">
      <w:pPr>
        <w:spacing w:before="100" w:beforeAutospacing="1" w:after="100" w:afterAutospacing="1"/>
        <w:ind w:left="142"/>
      </w:pPr>
      <w:r w:rsidRPr="0042598F">
        <w:t xml:space="preserve">Коэффициенты аккумуляции для зданий типового строительства 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7"/>
        <w:gridCol w:w="1644"/>
        <w:gridCol w:w="1893"/>
      </w:tblGrid>
      <w:tr w:rsidR="002039FF" w:rsidRPr="0042598F" w:rsidTr="00D12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Характеристика зданий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Помещения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Коэффициент аккумуляции, ч.</w:t>
            </w: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1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2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3</w:t>
            </w: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1. Крупнопанельный дом серии 1-605А с трехслойными наружными стенами, утепленными минераловатными плитами с железобетонными фактурными слоями: (толщина стены 21 см, из них толщина утеплителя 12 см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Угловые: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верхнего этажа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42</w:t>
            </w: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среднего и первого этажей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46</w:t>
            </w: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Средние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77</w:t>
            </w: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2. Крупнопанельный жилой дом серии К7-3 (конструкции инж. Лагутенко) с наружными стенами толщиной 16 см, утепленными минераловатными плитами с железобетонными фактурными слоями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Угловые: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верхнего этажа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32</w:t>
            </w: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среднего и первого этажей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40</w:t>
            </w: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Средние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51</w:t>
            </w:r>
          </w:p>
        </w:tc>
      </w:tr>
      <w:tr w:rsidR="002039FF" w:rsidRPr="0042598F" w:rsidTr="00766278">
        <w:trPr>
          <w:trHeight w:val="2770"/>
          <w:tblCellSpacing w:w="15" w:type="dxa"/>
        </w:trPr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3. Дом из объемных элементов с наружными ограждениями из вибропрокатных элементов, утепленных минераловатными плитами. Толщина наружной стены 22 см, толщина слоя утеплителя в зоне стыкования с ребрами 5 см, между ребрами 7 см. Общая толщина железобетонных элементов между ребрами 30 - 40 см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Угловые:</w:t>
            </w:r>
          </w:p>
          <w:p w:rsidR="002039FF" w:rsidRPr="0042598F" w:rsidRDefault="002039FF" w:rsidP="00D12531">
            <w:pPr>
              <w:ind w:left="142"/>
              <w:jc w:val="center"/>
            </w:pPr>
            <w:r w:rsidRPr="0042598F">
              <w:t>верхнего этажа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40</w:t>
            </w: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4. Кирпичные жилые здания с толщиной стен в 2,5 кирпича и коэффициентом остекления 0,18 - 0,25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угловые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65 - 60</w:t>
            </w: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средние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100 - 65</w:t>
            </w:r>
          </w:p>
        </w:tc>
      </w:tr>
      <w:tr w:rsidR="002039FF" w:rsidRPr="0042598F" w:rsidTr="00D12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5. Промышленные здания с незначительными внутренними тепловыделениями (стены в 2 кирпича, коэффициент остекления 0,15 - 0,3)</w:t>
            </w: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039FF" w:rsidRPr="0042598F" w:rsidRDefault="002039FF" w:rsidP="00D12531">
            <w:pPr>
              <w:ind w:left="142"/>
              <w:jc w:val="center"/>
            </w:pPr>
            <w:r w:rsidRPr="0042598F">
              <w:t>25 - 14</w:t>
            </w:r>
          </w:p>
        </w:tc>
      </w:tr>
    </w:tbl>
    <w:p w:rsidR="0042598F" w:rsidRPr="0042598F" w:rsidRDefault="0042598F" w:rsidP="00F33440">
      <w:pPr>
        <w:spacing w:before="100" w:beforeAutospacing="1" w:after="100" w:afterAutospacing="1"/>
        <w:jc w:val="both"/>
      </w:pPr>
      <w:r w:rsidRPr="0042598F">
        <w:t xml:space="preserve"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теплоты. </w:t>
      </w:r>
    </w:p>
    <w:p w:rsidR="0042598F" w:rsidRPr="0042598F" w:rsidRDefault="0042598F" w:rsidP="00F33440">
      <w:pPr>
        <w:spacing w:before="100" w:beforeAutospacing="1" w:after="100" w:afterAutospacing="1"/>
        <w:jc w:val="both"/>
      </w:pPr>
      <w:r w:rsidRPr="0042598F">
        <w:t xml:space="preserve">Если в результате аварии отключено несколько зданий, то определение времени, имеющегося в распоряжении на ликвидацию аварии или принятия мер по предотвращению развития аварии, производится по зданию, имеющему наименьший коэффициент аккумуляции. </w:t>
      </w:r>
    </w:p>
    <w:sectPr w:rsidR="0042598F" w:rsidRPr="0042598F" w:rsidSect="002039FF">
      <w:pgSz w:w="11906" w:h="16838"/>
      <w:pgMar w:top="426" w:right="70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4C" w:rsidRDefault="00A32C4C">
      <w:r>
        <w:separator/>
      </w:r>
    </w:p>
  </w:endnote>
  <w:endnote w:type="continuationSeparator" w:id="0">
    <w:p w:rsidR="00A32C4C" w:rsidRDefault="00A3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4C" w:rsidRDefault="00A32C4C">
      <w:r>
        <w:separator/>
      </w:r>
    </w:p>
  </w:footnote>
  <w:footnote w:type="continuationSeparator" w:id="0">
    <w:p w:rsidR="00A32C4C" w:rsidRDefault="00A3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ED2"/>
    <w:multiLevelType w:val="hybridMultilevel"/>
    <w:tmpl w:val="AD7ACEE0"/>
    <w:lvl w:ilvl="0" w:tplc="260636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2256C2"/>
    <w:multiLevelType w:val="multilevel"/>
    <w:tmpl w:val="2A7C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5843"/>
    <w:multiLevelType w:val="hybridMultilevel"/>
    <w:tmpl w:val="B4CE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0EDE"/>
    <w:multiLevelType w:val="multilevel"/>
    <w:tmpl w:val="2DFE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67B0D"/>
    <w:multiLevelType w:val="multilevel"/>
    <w:tmpl w:val="F8624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501980"/>
    <w:multiLevelType w:val="hybridMultilevel"/>
    <w:tmpl w:val="DF3ED50E"/>
    <w:lvl w:ilvl="0" w:tplc="260636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F935E6"/>
    <w:multiLevelType w:val="hybridMultilevel"/>
    <w:tmpl w:val="DB90C76A"/>
    <w:lvl w:ilvl="0" w:tplc="26063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13859"/>
    <w:multiLevelType w:val="multilevel"/>
    <w:tmpl w:val="118EB8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F4796A"/>
    <w:multiLevelType w:val="hybridMultilevel"/>
    <w:tmpl w:val="5470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56F43"/>
    <w:multiLevelType w:val="multilevel"/>
    <w:tmpl w:val="5A725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CF6669"/>
    <w:multiLevelType w:val="hybridMultilevel"/>
    <w:tmpl w:val="B6F0B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6CC3742">
      <w:start w:val="25"/>
      <w:numFmt w:val="bullet"/>
      <w:lvlText w:val=""/>
      <w:lvlJc w:val="left"/>
      <w:pPr>
        <w:ind w:left="1582" w:hanging="72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947BC"/>
    <w:multiLevelType w:val="multilevel"/>
    <w:tmpl w:val="651E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5B54C5E"/>
    <w:multiLevelType w:val="hybridMultilevel"/>
    <w:tmpl w:val="F7DC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200F"/>
    <w:multiLevelType w:val="multilevel"/>
    <w:tmpl w:val="09B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3740F"/>
    <w:multiLevelType w:val="multilevel"/>
    <w:tmpl w:val="7B3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B1590"/>
    <w:multiLevelType w:val="multilevel"/>
    <w:tmpl w:val="EE24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912E3"/>
    <w:multiLevelType w:val="multilevel"/>
    <w:tmpl w:val="9C84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18"/>
  </w:num>
  <w:num w:numId="14">
    <w:abstractNumId w:val="9"/>
  </w:num>
  <w:num w:numId="15">
    <w:abstractNumId w:val="10"/>
  </w:num>
  <w:num w:numId="16">
    <w:abstractNumId w:val="4"/>
  </w:num>
  <w:num w:numId="17">
    <w:abstractNumId w:val="2"/>
  </w:num>
  <w:num w:numId="18">
    <w:abstractNumId w:val="6"/>
  </w:num>
  <w:num w:numId="19">
    <w:abstractNumId w:val="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74"/>
    <w:rsid w:val="00014ABD"/>
    <w:rsid w:val="00016268"/>
    <w:rsid w:val="000216BF"/>
    <w:rsid w:val="00025E4B"/>
    <w:rsid w:val="00033337"/>
    <w:rsid w:val="00041FFB"/>
    <w:rsid w:val="0004470E"/>
    <w:rsid w:val="00045148"/>
    <w:rsid w:val="000730DD"/>
    <w:rsid w:val="00075E12"/>
    <w:rsid w:val="00084329"/>
    <w:rsid w:val="000A6DAC"/>
    <w:rsid w:val="000B1354"/>
    <w:rsid w:val="000D2117"/>
    <w:rsid w:val="000E5371"/>
    <w:rsid w:val="000E64A4"/>
    <w:rsid w:val="000F53B9"/>
    <w:rsid w:val="00127C27"/>
    <w:rsid w:val="00140C56"/>
    <w:rsid w:val="00163941"/>
    <w:rsid w:val="00166540"/>
    <w:rsid w:val="001744E8"/>
    <w:rsid w:val="00191483"/>
    <w:rsid w:val="001B7FAC"/>
    <w:rsid w:val="001C0FE3"/>
    <w:rsid w:val="001D4903"/>
    <w:rsid w:val="001E1CFA"/>
    <w:rsid w:val="002039FF"/>
    <w:rsid w:val="00205D2D"/>
    <w:rsid w:val="0021264D"/>
    <w:rsid w:val="00220321"/>
    <w:rsid w:val="00220D7D"/>
    <w:rsid w:val="002237AE"/>
    <w:rsid w:val="00227CBF"/>
    <w:rsid w:val="0024548C"/>
    <w:rsid w:val="002458C9"/>
    <w:rsid w:val="00245C86"/>
    <w:rsid w:val="00251FDD"/>
    <w:rsid w:val="002531C4"/>
    <w:rsid w:val="00273DA5"/>
    <w:rsid w:val="00277E4B"/>
    <w:rsid w:val="00280CC2"/>
    <w:rsid w:val="00284D59"/>
    <w:rsid w:val="002B2180"/>
    <w:rsid w:val="002B22D3"/>
    <w:rsid w:val="002E0FC4"/>
    <w:rsid w:val="002E5829"/>
    <w:rsid w:val="002E5A58"/>
    <w:rsid w:val="002F7DFE"/>
    <w:rsid w:val="00303ECE"/>
    <w:rsid w:val="0031587F"/>
    <w:rsid w:val="00324001"/>
    <w:rsid w:val="0032631F"/>
    <w:rsid w:val="00333428"/>
    <w:rsid w:val="003352D3"/>
    <w:rsid w:val="00343243"/>
    <w:rsid w:val="00365CE6"/>
    <w:rsid w:val="00386368"/>
    <w:rsid w:val="003A58AF"/>
    <w:rsid w:val="003A7EC8"/>
    <w:rsid w:val="003B5560"/>
    <w:rsid w:val="003D0C86"/>
    <w:rsid w:val="003F03E7"/>
    <w:rsid w:val="003F5E4A"/>
    <w:rsid w:val="004002B4"/>
    <w:rsid w:val="0040073E"/>
    <w:rsid w:val="00402EB9"/>
    <w:rsid w:val="004147E3"/>
    <w:rsid w:val="0042598F"/>
    <w:rsid w:val="004362A6"/>
    <w:rsid w:val="00436ED7"/>
    <w:rsid w:val="00444CDE"/>
    <w:rsid w:val="004457AC"/>
    <w:rsid w:val="00450D36"/>
    <w:rsid w:val="00450FB3"/>
    <w:rsid w:val="004A5774"/>
    <w:rsid w:val="004B63A1"/>
    <w:rsid w:val="004B752E"/>
    <w:rsid w:val="004E249E"/>
    <w:rsid w:val="004E2FE7"/>
    <w:rsid w:val="004F3C56"/>
    <w:rsid w:val="00515CB1"/>
    <w:rsid w:val="00524743"/>
    <w:rsid w:val="0053225A"/>
    <w:rsid w:val="0053580A"/>
    <w:rsid w:val="00554769"/>
    <w:rsid w:val="00555CC3"/>
    <w:rsid w:val="00561326"/>
    <w:rsid w:val="0058450E"/>
    <w:rsid w:val="005D66EC"/>
    <w:rsid w:val="005F04B4"/>
    <w:rsid w:val="005F29FF"/>
    <w:rsid w:val="00607422"/>
    <w:rsid w:val="00611480"/>
    <w:rsid w:val="00612893"/>
    <w:rsid w:val="006145E8"/>
    <w:rsid w:val="006163FC"/>
    <w:rsid w:val="00622ECA"/>
    <w:rsid w:val="006333EC"/>
    <w:rsid w:val="00645D30"/>
    <w:rsid w:val="0066007B"/>
    <w:rsid w:val="0066184B"/>
    <w:rsid w:val="0066423D"/>
    <w:rsid w:val="00667055"/>
    <w:rsid w:val="00672BD0"/>
    <w:rsid w:val="0068458C"/>
    <w:rsid w:val="006A1C98"/>
    <w:rsid w:val="006B4D63"/>
    <w:rsid w:val="006B500D"/>
    <w:rsid w:val="006C41B0"/>
    <w:rsid w:val="006E6238"/>
    <w:rsid w:val="006E67E7"/>
    <w:rsid w:val="00700F4C"/>
    <w:rsid w:val="0071537C"/>
    <w:rsid w:val="00723484"/>
    <w:rsid w:val="00731107"/>
    <w:rsid w:val="00746AF3"/>
    <w:rsid w:val="00747F86"/>
    <w:rsid w:val="00771DD8"/>
    <w:rsid w:val="00777FDE"/>
    <w:rsid w:val="00784E67"/>
    <w:rsid w:val="007B788C"/>
    <w:rsid w:val="007E5843"/>
    <w:rsid w:val="007F2E27"/>
    <w:rsid w:val="00827B0B"/>
    <w:rsid w:val="008468F9"/>
    <w:rsid w:val="008632BE"/>
    <w:rsid w:val="00867DC8"/>
    <w:rsid w:val="00874A99"/>
    <w:rsid w:val="008900C4"/>
    <w:rsid w:val="00943631"/>
    <w:rsid w:val="00953832"/>
    <w:rsid w:val="009908C4"/>
    <w:rsid w:val="00990BD1"/>
    <w:rsid w:val="009C6C85"/>
    <w:rsid w:val="009C6DFA"/>
    <w:rsid w:val="009D7349"/>
    <w:rsid w:val="009E0E3B"/>
    <w:rsid w:val="009F0642"/>
    <w:rsid w:val="009F6BE2"/>
    <w:rsid w:val="00A323A3"/>
    <w:rsid w:val="00A32C4C"/>
    <w:rsid w:val="00A822CD"/>
    <w:rsid w:val="00AA4A68"/>
    <w:rsid w:val="00AA52B2"/>
    <w:rsid w:val="00B04DA8"/>
    <w:rsid w:val="00B1711E"/>
    <w:rsid w:val="00B233BA"/>
    <w:rsid w:val="00B31A06"/>
    <w:rsid w:val="00B55BF0"/>
    <w:rsid w:val="00B86BCE"/>
    <w:rsid w:val="00B93558"/>
    <w:rsid w:val="00BA61ED"/>
    <w:rsid w:val="00BA7757"/>
    <w:rsid w:val="00BB47A5"/>
    <w:rsid w:val="00BC7636"/>
    <w:rsid w:val="00BF1739"/>
    <w:rsid w:val="00BF2B22"/>
    <w:rsid w:val="00C0302A"/>
    <w:rsid w:val="00C05662"/>
    <w:rsid w:val="00C26338"/>
    <w:rsid w:val="00C27579"/>
    <w:rsid w:val="00C27791"/>
    <w:rsid w:val="00C342F3"/>
    <w:rsid w:val="00C53F95"/>
    <w:rsid w:val="00C75F74"/>
    <w:rsid w:val="00C920BA"/>
    <w:rsid w:val="00CC2CA7"/>
    <w:rsid w:val="00CC7A2E"/>
    <w:rsid w:val="00CF017B"/>
    <w:rsid w:val="00D12531"/>
    <w:rsid w:val="00D13A76"/>
    <w:rsid w:val="00D20E86"/>
    <w:rsid w:val="00D2702A"/>
    <w:rsid w:val="00D33B0E"/>
    <w:rsid w:val="00D44D17"/>
    <w:rsid w:val="00D608AE"/>
    <w:rsid w:val="00D65BF4"/>
    <w:rsid w:val="00D85123"/>
    <w:rsid w:val="00D87244"/>
    <w:rsid w:val="00DB5ECB"/>
    <w:rsid w:val="00DC7470"/>
    <w:rsid w:val="00DE1A4A"/>
    <w:rsid w:val="00DF6B92"/>
    <w:rsid w:val="00E04927"/>
    <w:rsid w:val="00E05253"/>
    <w:rsid w:val="00E06F73"/>
    <w:rsid w:val="00E247B0"/>
    <w:rsid w:val="00E26BB3"/>
    <w:rsid w:val="00E432FD"/>
    <w:rsid w:val="00E54D3F"/>
    <w:rsid w:val="00E655CF"/>
    <w:rsid w:val="00E81032"/>
    <w:rsid w:val="00E9329B"/>
    <w:rsid w:val="00EA022B"/>
    <w:rsid w:val="00EA1EA4"/>
    <w:rsid w:val="00EA4659"/>
    <w:rsid w:val="00EB70C6"/>
    <w:rsid w:val="00EC0D39"/>
    <w:rsid w:val="00EC386E"/>
    <w:rsid w:val="00EE3DD4"/>
    <w:rsid w:val="00F05971"/>
    <w:rsid w:val="00F07274"/>
    <w:rsid w:val="00F33440"/>
    <w:rsid w:val="00FA7FB0"/>
    <w:rsid w:val="00FB4925"/>
    <w:rsid w:val="00FB5B0A"/>
    <w:rsid w:val="00FC04AB"/>
    <w:rsid w:val="00FC1E99"/>
    <w:rsid w:val="00FC7860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3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25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425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1"/>
    <w:unhideWhenUsed/>
    <w:rsid w:val="00784E67"/>
    <w:rPr>
      <w:color w:val="0000FF" w:themeColor="hyperlink"/>
      <w:u w:val="single"/>
    </w:rPr>
  </w:style>
  <w:style w:type="character" w:styleId="a9">
    <w:name w:val="FollowedHyperlink"/>
    <w:basedOn w:val="a1"/>
    <w:semiHidden/>
    <w:unhideWhenUsed/>
    <w:rsid w:val="00784E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3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25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425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1"/>
    <w:unhideWhenUsed/>
    <w:rsid w:val="00784E67"/>
    <w:rPr>
      <w:color w:val="0000FF" w:themeColor="hyperlink"/>
      <w:u w:val="single"/>
    </w:rPr>
  </w:style>
  <w:style w:type="character" w:styleId="a9">
    <w:name w:val="FollowedHyperlink"/>
    <w:basedOn w:val="a1"/>
    <w:semiHidden/>
    <w:unhideWhenUsed/>
    <w:rsid w:val="00784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370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8118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6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9324-7FF6-4DE7-8B8F-4DAFA4E5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User</cp:lastModifiedBy>
  <cp:revision>2</cp:revision>
  <cp:lastPrinted>2016-04-15T05:58:00Z</cp:lastPrinted>
  <dcterms:created xsi:type="dcterms:W3CDTF">2016-07-28T11:40:00Z</dcterms:created>
  <dcterms:modified xsi:type="dcterms:W3CDTF">2016-07-28T11:40:00Z</dcterms:modified>
</cp:coreProperties>
</file>