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D2E6C" w14:textId="77777777" w:rsidR="00E14075" w:rsidRDefault="00000000">
      <w:pPr>
        <w:spacing w:line="1" w:lineRule="exact"/>
      </w:pPr>
      <w:r>
        <w:rPr>
          <w:noProof/>
        </w:rPr>
        <mc:AlternateContent>
          <mc:Choice Requires="wps">
            <w:drawing>
              <wp:anchor distT="0" distB="0" distL="114300" distR="114300" simplePos="0" relativeHeight="251653632" behindDoc="1" locked="0" layoutInCell="1" allowOverlap="1" wp14:anchorId="43446106" wp14:editId="314AFCB8">
                <wp:simplePos x="0" y="0"/>
                <wp:positionH relativeFrom="page">
                  <wp:posOffset>0</wp:posOffset>
                </wp:positionH>
                <wp:positionV relativeFrom="page">
                  <wp:posOffset>0</wp:posOffset>
                </wp:positionV>
                <wp:extent cx="7556500" cy="10693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0EBF1"/>
                        </a:solidFill>
                      </wps:spPr>
                      <wps:bodyPr/>
                    </wps:wsp>
                  </a:graphicData>
                </a:graphic>
              </wp:anchor>
            </w:drawing>
          </mc:Choice>
          <mc:Fallback>
            <w:pict>
              <v:rect style="position:absolute;margin-left:0;margin-top:0;width:595.pt;height:842.pt;z-index:-251658240;mso-position-horizontal-relative:page;mso-position-vertical-relative:page;z-index:-251658752" fillcolor="#F0EBF1" stroked="f"/>
            </w:pict>
          </mc:Fallback>
        </mc:AlternateContent>
      </w:r>
    </w:p>
    <w:p w14:paraId="61CA9F61" w14:textId="09B747C4" w:rsidR="00E14075" w:rsidRDefault="00000000">
      <w:pPr>
        <w:pStyle w:val="1"/>
        <w:spacing w:after="820" w:line="240" w:lineRule="auto"/>
        <w:jc w:val="center"/>
      </w:pPr>
      <w:r>
        <w:t xml:space="preserve">ПРОТОКОЛ СОВЕЩАНИЯ </w:t>
      </w:r>
    </w:p>
    <w:p w14:paraId="35512448" w14:textId="77777777" w:rsidR="00E14075" w:rsidRDefault="00000000">
      <w:pPr>
        <w:pStyle w:val="1"/>
        <w:spacing w:after="820" w:line="240" w:lineRule="auto"/>
      </w:pPr>
      <w:r>
        <w:rPr>
          <w:noProof/>
        </w:rPr>
        <mc:AlternateContent>
          <mc:Choice Requires="wps">
            <w:drawing>
              <wp:anchor distT="0" distB="0" distL="114300" distR="114300" simplePos="0" relativeHeight="251660800" behindDoc="0" locked="0" layoutInCell="1" allowOverlap="1" wp14:anchorId="24CDFB02" wp14:editId="0D233F3E">
                <wp:simplePos x="0" y="0"/>
                <wp:positionH relativeFrom="page">
                  <wp:posOffset>6099810</wp:posOffset>
                </wp:positionH>
                <wp:positionV relativeFrom="paragraph">
                  <wp:posOffset>12700</wp:posOffset>
                </wp:positionV>
                <wp:extent cx="472440" cy="216535"/>
                <wp:effectExtent l="0" t="0" r="0" b="0"/>
                <wp:wrapSquare wrapText="left"/>
                <wp:docPr id="2" name="Shape 2"/>
                <wp:cNvGraphicFramePr/>
                <a:graphic xmlns:a="http://schemas.openxmlformats.org/drawingml/2006/main">
                  <a:graphicData uri="http://schemas.microsoft.com/office/word/2010/wordprocessingShape">
                    <wps:wsp>
                      <wps:cNvSpPr txBox="1"/>
                      <wps:spPr>
                        <a:xfrm>
                          <a:off x="0" y="0"/>
                          <a:ext cx="472440" cy="216535"/>
                        </a:xfrm>
                        <a:prstGeom prst="rect">
                          <a:avLst/>
                        </a:prstGeom>
                        <a:noFill/>
                      </wps:spPr>
                      <wps:txbx>
                        <w:txbxContent>
                          <w:p w14:paraId="32F4DD64" w14:textId="77777777" w:rsidR="00E14075" w:rsidRDefault="00000000">
                            <w:pPr>
                              <w:pStyle w:val="1"/>
                              <w:spacing w:after="0" w:line="240" w:lineRule="auto"/>
                            </w:pPr>
                            <w:r>
                              <w:t>№ 10</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480.30000000000001pt;margin-top:1.pt;width:37.200000000000003pt;height:17.05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ru-RU" w:eastAsia="ru-RU" w:bidi="ru-RU"/>
                        </w:rPr>
                        <w:t>№ 10</w:t>
                      </w:r>
                    </w:p>
                  </w:txbxContent>
                </v:textbox>
                <w10:wrap type="square" side="left" anchorx="page"/>
              </v:shape>
            </w:pict>
          </mc:Fallback>
        </mc:AlternateContent>
      </w:r>
      <w:r>
        <w:t>01.03.2023</w:t>
      </w:r>
    </w:p>
    <w:p w14:paraId="04E9A20C" w14:textId="10006559" w:rsidR="00E14075" w:rsidRDefault="00000000">
      <w:pPr>
        <w:pStyle w:val="1"/>
      </w:pPr>
      <w:r>
        <w:t xml:space="preserve">Присутствовали директор </w:t>
      </w:r>
      <w:r w:rsidR="00932F27">
        <w:t>ОУ ЗАТО Солнечный</w:t>
      </w:r>
    </w:p>
    <w:p w14:paraId="11FA4934" w14:textId="77777777" w:rsidR="00E14075" w:rsidRDefault="00000000">
      <w:pPr>
        <w:pStyle w:val="1"/>
        <w:spacing w:after="0" w:line="240" w:lineRule="auto"/>
      </w:pPr>
      <w:r>
        <w:t>Повестка дня</w:t>
      </w:r>
    </w:p>
    <w:p w14:paraId="49D71520" w14:textId="77777777" w:rsidR="00E14075" w:rsidRDefault="00000000">
      <w:pPr>
        <w:pStyle w:val="20"/>
      </w:pPr>
      <w:r>
        <w:t xml:space="preserve">• </w:t>
      </w:r>
      <w:r>
        <w:rPr>
          <w:color w:val="9E99A0"/>
        </w:rPr>
        <w:t>•</w:t>
      </w:r>
    </w:p>
    <w:p w14:paraId="5B52402B" w14:textId="77777777" w:rsidR="00E14075" w:rsidRDefault="00000000">
      <w:pPr>
        <w:pStyle w:val="1"/>
        <w:numPr>
          <w:ilvl w:val="0"/>
          <w:numId w:val="1"/>
        </w:numPr>
        <w:tabs>
          <w:tab w:val="left" w:pos="382"/>
        </w:tabs>
        <w:spacing w:line="286" w:lineRule="auto"/>
      </w:pPr>
      <w:r>
        <w:t>Материалы с коллегии Министерства образования Тверской области от 21.02.2023</w:t>
      </w:r>
    </w:p>
    <w:p w14:paraId="7D749FC3" w14:textId="77777777" w:rsidR="00E14075" w:rsidRDefault="00000000">
      <w:pPr>
        <w:pStyle w:val="1"/>
        <w:numPr>
          <w:ilvl w:val="0"/>
          <w:numId w:val="2"/>
        </w:numPr>
        <w:tabs>
          <w:tab w:val="left" w:pos="267"/>
        </w:tabs>
      </w:pPr>
      <w:r>
        <w:t>О результатах Стратегии духовно-нравственного воспитания;</w:t>
      </w:r>
    </w:p>
    <w:p w14:paraId="7E21FC7D" w14:textId="77777777" w:rsidR="00E14075" w:rsidRDefault="00000000">
      <w:pPr>
        <w:pStyle w:val="1"/>
        <w:numPr>
          <w:ilvl w:val="0"/>
          <w:numId w:val="2"/>
        </w:numPr>
        <w:tabs>
          <w:tab w:val="left" w:pos="272"/>
        </w:tabs>
      </w:pPr>
      <w:r>
        <w:t>О результатах проведения государственной итоговой аттестации по основным образовательным программам основного общего и среднего общего образования в 2023 году;</w:t>
      </w:r>
    </w:p>
    <w:p w14:paraId="78E042F7" w14:textId="5748F08F" w:rsidR="00E14075" w:rsidRDefault="00000000">
      <w:pPr>
        <w:pStyle w:val="1"/>
        <w:numPr>
          <w:ilvl w:val="0"/>
          <w:numId w:val="2"/>
        </w:numPr>
        <w:tabs>
          <w:tab w:val="left" w:pos="272"/>
        </w:tabs>
      </w:pPr>
      <w:r>
        <w:t>О реализации мероприятий, посвященных Году педагога и наставника;</w:t>
      </w:r>
    </w:p>
    <w:p w14:paraId="4E75EBCD" w14:textId="77777777" w:rsidR="00E14075" w:rsidRDefault="00000000">
      <w:pPr>
        <w:pStyle w:val="1"/>
        <w:numPr>
          <w:ilvl w:val="0"/>
          <w:numId w:val="2"/>
        </w:numPr>
        <w:tabs>
          <w:tab w:val="left" w:pos="272"/>
        </w:tabs>
        <w:spacing w:line="283" w:lineRule="auto"/>
      </w:pPr>
      <w:r>
        <w:t>Об организации профессионального обучения в общеобразовательных организациях.</w:t>
      </w:r>
    </w:p>
    <w:p w14:paraId="1CE3EADF" w14:textId="77777777" w:rsidR="00E14075" w:rsidRDefault="00000000">
      <w:pPr>
        <w:pStyle w:val="1"/>
        <w:numPr>
          <w:ilvl w:val="0"/>
          <w:numId w:val="1"/>
        </w:numPr>
        <w:tabs>
          <w:tab w:val="left" w:pos="382"/>
        </w:tabs>
        <w:spacing w:line="283" w:lineRule="auto"/>
      </w:pPr>
      <w:r>
        <w:t>О проведении мониторинга удовлетворенности потребителей качеством предоставляемых образовательных услуг.</w:t>
      </w:r>
    </w:p>
    <w:p w14:paraId="7B0A5BF9" w14:textId="24418D4B" w:rsidR="00E14075" w:rsidRDefault="00000000">
      <w:pPr>
        <w:pStyle w:val="1"/>
        <w:numPr>
          <w:ilvl w:val="0"/>
          <w:numId w:val="3"/>
        </w:numPr>
        <w:tabs>
          <w:tab w:val="left" w:pos="816"/>
        </w:tabs>
        <w:ind w:left="740" w:hanging="340"/>
      </w:pPr>
      <w:r>
        <w:br w:type="page"/>
      </w:r>
    </w:p>
    <w:p w14:paraId="577768F3" w14:textId="77777777" w:rsidR="00E14075" w:rsidRDefault="00000000">
      <w:pPr>
        <w:spacing w:line="1" w:lineRule="exact"/>
      </w:pPr>
      <w:r>
        <w:rPr>
          <w:noProof/>
        </w:rPr>
        <w:lastRenderedPageBreak/>
        <mc:AlternateContent>
          <mc:Choice Requires="wps">
            <w:drawing>
              <wp:anchor distT="0" distB="0" distL="114300" distR="114300" simplePos="0" relativeHeight="251654656" behindDoc="1" locked="0" layoutInCell="1" allowOverlap="1" wp14:anchorId="1C3DD3E4" wp14:editId="0AF6854F">
                <wp:simplePos x="0" y="0"/>
                <wp:positionH relativeFrom="page">
                  <wp:posOffset>0</wp:posOffset>
                </wp:positionH>
                <wp:positionV relativeFrom="page">
                  <wp:posOffset>0</wp:posOffset>
                </wp:positionV>
                <wp:extent cx="7556500" cy="10693400"/>
                <wp:effectExtent l="0" t="0" r="0" b="0"/>
                <wp:wrapNone/>
                <wp:docPr id="4" name="Shape 4"/>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EDE7EE"/>
                        </a:solidFill>
                      </wps:spPr>
                      <wps:bodyPr/>
                    </wps:wsp>
                  </a:graphicData>
                </a:graphic>
              </wp:anchor>
            </w:drawing>
          </mc:Choice>
          <mc:Fallback>
            <w:pict>
              <v:rect style="position:absolute;margin-left:0;margin-top:0;width:595.pt;height:842.pt;z-index:-251658240;mso-position-horizontal-relative:page;mso-position-vertical-relative:page;z-index:-251658751" fillcolor="#EDE7EE" stroked="f"/>
            </w:pict>
          </mc:Fallback>
        </mc:AlternateContent>
      </w:r>
    </w:p>
    <w:p w14:paraId="1B02181C" w14:textId="31774383" w:rsidR="00E14075" w:rsidRDefault="00000000">
      <w:pPr>
        <w:pStyle w:val="1"/>
        <w:spacing w:after="0" w:line="240" w:lineRule="auto"/>
      </w:pPr>
      <w:r>
        <w:t xml:space="preserve">По первому вопросу слушали </w:t>
      </w:r>
      <w:proofErr w:type="spellStart"/>
      <w:r w:rsidR="00932F27">
        <w:t>Толкавец</w:t>
      </w:r>
      <w:proofErr w:type="spellEnd"/>
      <w:r w:rsidR="00932F27">
        <w:t xml:space="preserve"> Н.В</w:t>
      </w:r>
      <w:r>
        <w:t xml:space="preserve">. </w:t>
      </w:r>
      <w:r w:rsidR="00932F27">
        <w:t>–</w:t>
      </w:r>
      <w:r>
        <w:t xml:space="preserve"> </w:t>
      </w:r>
      <w:r w:rsidR="00932F27">
        <w:t>заместителя главы администрации ЗАТО Солнечный</w:t>
      </w:r>
      <w:r>
        <w:t>. Он</w:t>
      </w:r>
      <w:r w:rsidR="00932F27">
        <w:t>а</w:t>
      </w:r>
      <w:r>
        <w:t xml:space="preserve"> познакомил</w:t>
      </w:r>
      <w:r w:rsidR="00932F27">
        <w:t>а</w:t>
      </w:r>
      <w:r>
        <w:t xml:space="preserve"> руководител</w:t>
      </w:r>
      <w:r w:rsidR="00932F27">
        <w:t>я</w:t>
      </w:r>
      <w:r>
        <w:t xml:space="preserve"> ОУ с материалами коллегии. Сообщил</w:t>
      </w:r>
      <w:r w:rsidR="00932F27">
        <w:t>а</w:t>
      </w:r>
      <w:r>
        <w:t>, что в целях совершенствования системы духовно-нравственного воспитания детей в Тверской области реализуется Стратегии духовно</w:t>
      </w:r>
      <w:r w:rsidR="00932F27">
        <w:t>-</w:t>
      </w:r>
      <w:r>
        <w:softHyphen/>
        <w:t>нравственного воспитания. Цель Стратегии - создание и реализация в Тверской области системы духовно-нравственного воспитания детей на основе базовых национальных ценностей, духовных традиций и приоритетов развития Тверской области, отвечающей требованиям общества и основанной на взаимодействии всех субъектов социализации подрастающего поколения.</w:t>
      </w:r>
    </w:p>
    <w:p w14:paraId="3A6397E1" w14:textId="77777777" w:rsidR="00E14075" w:rsidRDefault="00000000">
      <w:pPr>
        <w:pStyle w:val="1"/>
        <w:spacing w:after="320" w:line="240" w:lineRule="auto"/>
      </w:pPr>
      <w:r>
        <w:t>Гражданско-патриотическое воспитание - нововведения: введение церемонии поднятия Государственного флага, флага Тверской области и муниципалитетов Стандарт исполнения Государственного гимна Российской Федерации Выпуск регионального издания «Государственные символы РФ и официальные символы Тверской области. Во всех ОО появились обновленные карты Российской Федерации. Цикл внеурочных занятий «Разговоры о важном». Проекты: «Имена героев» и «Парта героев».</w:t>
      </w:r>
    </w:p>
    <w:p w14:paraId="19C664F0" w14:textId="77777777" w:rsidR="00E14075" w:rsidRDefault="00000000">
      <w:pPr>
        <w:pStyle w:val="1"/>
        <w:spacing w:after="320" w:line="240" w:lineRule="auto"/>
      </w:pPr>
      <w:r>
        <w:t>РЕШЕНИЕ</w:t>
      </w:r>
    </w:p>
    <w:p w14:paraId="6B1B08A0" w14:textId="7CCF0125" w:rsidR="00E14075" w:rsidRDefault="00000000">
      <w:pPr>
        <w:pStyle w:val="1"/>
        <w:numPr>
          <w:ilvl w:val="0"/>
          <w:numId w:val="4"/>
        </w:numPr>
        <w:tabs>
          <w:tab w:val="left" w:pos="734"/>
        </w:tabs>
        <w:spacing w:after="0"/>
        <w:ind w:left="740" w:hanging="340"/>
      </w:pPr>
      <w:r>
        <w:t>Руководител</w:t>
      </w:r>
      <w:r w:rsidR="00932F27">
        <w:t>ю</w:t>
      </w:r>
      <w:r>
        <w:t xml:space="preserve"> ОУ обеспечить реализацию межведомственного плана по реализации Стратегии духовно-нравственного воспитания.</w:t>
      </w:r>
    </w:p>
    <w:p w14:paraId="0726E03C" w14:textId="77777777" w:rsidR="00E14075" w:rsidRDefault="00000000">
      <w:pPr>
        <w:pStyle w:val="1"/>
        <w:numPr>
          <w:ilvl w:val="0"/>
          <w:numId w:val="4"/>
        </w:numPr>
        <w:tabs>
          <w:tab w:val="left" w:pos="734"/>
        </w:tabs>
        <w:ind w:left="740" w:hanging="340"/>
      </w:pPr>
      <w:r>
        <w:t>В рамках Стратегии духовно-нравственного воспитания продолжить реализацию региональных проектов - «Добрый мир», «Моя семья», «Добротолюбие» и «Семейные ценности».</w:t>
      </w:r>
    </w:p>
    <w:p w14:paraId="797505E1" w14:textId="07FEAEA0" w:rsidR="00E14075" w:rsidRDefault="00000000">
      <w:pPr>
        <w:pStyle w:val="1"/>
      </w:pPr>
      <w:r>
        <w:t xml:space="preserve">Анализ результатов итогового сочинения как допуска к ЕГЭ показал, что в </w:t>
      </w:r>
      <w:r w:rsidR="00932F27">
        <w:t>ЗАТО Солнечный</w:t>
      </w:r>
      <w:r>
        <w:t xml:space="preserve"> все выпускники 11 классов получили «зачет» по итоговому сочинению. </w:t>
      </w:r>
    </w:p>
    <w:p w14:paraId="196F8FC3" w14:textId="77777777" w:rsidR="00E14075" w:rsidRDefault="00000000">
      <w:pPr>
        <w:pStyle w:val="1"/>
        <w:spacing w:after="260" w:line="240" w:lineRule="auto"/>
      </w:pPr>
      <w:r>
        <w:t>Основными приоритетами проведения ГИА в 2023 году является:</w:t>
      </w:r>
    </w:p>
    <w:p w14:paraId="67EAEB9A" w14:textId="77777777" w:rsidR="00E14075" w:rsidRDefault="00000000">
      <w:pPr>
        <w:pStyle w:val="1"/>
        <w:numPr>
          <w:ilvl w:val="0"/>
          <w:numId w:val="5"/>
        </w:numPr>
        <w:tabs>
          <w:tab w:val="left" w:pos="734"/>
        </w:tabs>
        <w:spacing w:after="0" w:line="240" w:lineRule="auto"/>
        <w:ind w:firstLine="380"/>
      </w:pPr>
      <w:r>
        <w:t>Соблюдение рекомендаций Роспотребнадзора</w:t>
      </w:r>
    </w:p>
    <w:p w14:paraId="3A5D62E4" w14:textId="1E4F8C51" w:rsidR="00E14075" w:rsidRDefault="00000000">
      <w:pPr>
        <w:pStyle w:val="1"/>
        <w:numPr>
          <w:ilvl w:val="0"/>
          <w:numId w:val="5"/>
        </w:numPr>
        <w:tabs>
          <w:tab w:val="left" w:pos="734"/>
        </w:tabs>
        <w:spacing w:after="0" w:line="240" w:lineRule="auto"/>
        <w:ind w:firstLine="380"/>
      </w:pPr>
      <w:r>
        <w:t>Оснащение входа в П</w:t>
      </w:r>
      <w:r w:rsidR="00932F27">
        <w:t>П</w:t>
      </w:r>
      <w:r>
        <w:t xml:space="preserve">Э </w:t>
      </w:r>
      <w:proofErr w:type="spellStart"/>
      <w:r>
        <w:t>маталлодетекторами</w:t>
      </w:r>
      <w:proofErr w:type="spellEnd"/>
      <w:r>
        <w:t xml:space="preserve"> и металлоискателями</w:t>
      </w:r>
    </w:p>
    <w:p w14:paraId="2BA7868B" w14:textId="77777777" w:rsidR="00E14075" w:rsidRDefault="00000000">
      <w:pPr>
        <w:pStyle w:val="1"/>
        <w:numPr>
          <w:ilvl w:val="0"/>
          <w:numId w:val="5"/>
        </w:numPr>
        <w:tabs>
          <w:tab w:val="left" w:pos="734"/>
        </w:tabs>
        <w:spacing w:after="0" w:line="240" w:lineRule="auto"/>
        <w:ind w:firstLine="380"/>
      </w:pPr>
      <w:r>
        <w:t xml:space="preserve">Непрерывное </w:t>
      </w:r>
      <w:proofErr w:type="gramStart"/>
      <w:r>
        <w:t>он-лайн</w:t>
      </w:r>
      <w:proofErr w:type="gramEnd"/>
      <w:r>
        <w:t xml:space="preserve"> наблюдение</w:t>
      </w:r>
    </w:p>
    <w:p w14:paraId="54E1416F" w14:textId="77777777" w:rsidR="00E14075" w:rsidRDefault="00000000">
      <w:pPr>
        <w:pStyle w:val="1"/>
        <w:numPr>
          <w:ilvl w:val="0"/>
          <w:numId w:val="5"/>
        </w:numPr>
        <w:tabs>
          <w:tab w:val="left" w:pos="734"/>
        </w:tabs>
        <w:spacing w:after="0" w:line="240" w:lineRule="auto"/>
        <w:ind w:firstLine="380"/>
      </w:pPr>
      <w:r>
        <w:t>Эффективная работа СИЦ</w:t>
      </w:r>
    </w:p>
    <w:p w14:paraId="60982F57" w14:textId="77777777" w:rsidR="00E14075" w:rsidRDefault="00000000">
      <w:pPr>
        <w:pStyle w:val="1"/>
        <w:numPr>
          <w:ilvl w:val="0"/>
          <w:numId w:val="5"/>
        </w:numPr>
        <w:tabs>
          <w:tab w:val="left" w:pos="734"/>
        </w:tabs>
        <w:spacing w:after="0" w:line="240" w:lineRule="auto"/>
        <w:ind w:firstLine="380"/>
      </w:pPr>
      <w:r>
        <w:t>Эффективное общественное наблюдение</w:t>
      </w:r>
    </w:p>
    <w:p w14:paraId="495D0BA6" w14:textId="77777777" w:rsidR="00E14075" w:rsidRDefault="00000000">
      <w:pPr>
        <w:pStyle w:val="1"/>
        <w:numPr>
          <w:ilvl w:val="0"/>
          <w:numId w:val="5"/>
        </w:numPr>
        <w:tabs>
          <w:tab w:val="left" w:pos="734"/>
        </w:tabs>
        <w:spacing w:after="100" w:line="240" w:lineRule="auto"/>
        <w:ind w:firstLine="380"/>
      </w:pPr>
      <w:r>
        <w:t>Информационно-разъяснительная работа</w:t>
      </w:r>
      <w:r>
        <w:br w:type="page"/>
      </w:r>
    </w:p>
    <w:p w14:paraId="1194C07D" w14:textId="77777777" w:rsidR="00E14075" w:rsidRDefault="00000000">
      <w:pPr>
        <w:spacing w:line="1" w:lineRule="exact"/>
      </w:pPr>
      <w:r>
        <w:rPr>
          <w:noProof/>
        </w:rPr>
        <w:lastRenderedPageBreak/>
        <mc:AlternateContent>
          <mc:Choice Requires="wps">
            <w:drawing>
              <wp:anchor distT="0" distB="0" distL="114300" distR="114300" simplePos="0" relativeHeight="251655680" behindDoc="1" locked="0" layoutInCell="1" allowOverlap="1" wp14:anchorId="2E64D302" wp14:editId="6CFFCD1D">
                <wp:simplePos x="0" y="0"/>
                <wp:positionH relativeFrom="page">
                  <wp:posOffset>0</wp:posOffset>
                </wp:positionH>
                <wp:positionV relativeFrom="page">
                  <wp:posOffset>0</wp:posOffset>
                </wp:positionV>
                <wp:extent cx="7556500" cy="10693400"/>
                <wp:effectExtent l="0" t="0" r="0" b="0"/>
                <wp:wrapNone/>
                <wp:docPr id="5" name="Shape 5"/>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EDE8EE"/>
                        </a:solidFill>
                      </wps:spPr>
                      <wps:bodyPr/>
                    </wps:wsp>
                  </a:graphicData>
                </a:graphic>
              </wp:anchor>
            </w:drawing>
          </mc:Choice>
          <mc:Fallback>
            <w:pict>
              <v:rect style="position:absolute;margin-left:0;margin-top:0;width:595.pt;height:842.pt;z-index:-251658240;mso-position-horizontal-relative:page;mso-position-vertical-relative:page;z-index:-251658750" fillcolor="#EDE8EE" stroked="f"/>
            </w:pict>
          </mc:Fallback>
        </mc:AlternateContent>
      </w:r>
    </w:p>
    <w:p w14:paraId="12A94571" w14:textId="77777777" w:rsidR="00E14075" w:rsidRDefault="00000000">
      <w:pPr>
        <w:pStyle w:val="1"/>
        <w:spacing w:after="320" w:line="240" w:lineRule="auto"/>
      </w:pPr>
      <w:r>
        <w:t>Приоритетными задачами проведения ГИА в 2023 году является:</w:t>
      </w:r>
    </w:p>
    <w:p w14:paraId="02D9C537" w14:textId="77777777" w:rsidR="00E14075" w:rsidRDefault="00000000">
      <w:pPr>
        <w:pStyle w:val="1"/>
        <w:numPr>
          <w:ilvl w:val="0"/>
          <w:numId w:val="6"/>
        </w:numPr>
        <w:tabs>
          <w:tab w:val="left" w:pos="689"/>
        </w:tabs>
        <w:spacing w:after="0" w:line="240" w:lineRule="auto"/>
        <w:ind w:left="700" w:hanging="340"/>
      </w:pPr>
      <w:r>
        <w:t>Обеспечение качественной подготовки к проведению государственной итоговой аттестации в 2023 году.</w:t>
      </w:r>
    </w:p>
    <w:p w14:paraId="776F7531" w14:textId="77777777" w:rsidR="00E14075" w:rsidRDefault="00000000">
      <w:pPr>
        <w:pStyle w:val="1"/>
        <w:numPr>
          <w:ilvl w:val="0"/>
          <w:numId w:val="6"/>
        </w:numPr>
        <w:tabs>
          <w:tab w:val="left" w:pos="689"/>
        </w:tabs>
        <w:spacing w:after="0" w:line="240" w:lineRule="auto"/>
        <w:ind w:left="700" w:hanging="340"/>
      </w:pPr>
      <w:r>
        <w:t>Формирование объективного регионального общественного наблюдения.</w:t>
      </w:r>
    </w:p>
    <w:p w14:paraId="09EFCB13" w14:textId="77777777" w:rsidR="00E14075" w:rsidRDefault="00000000">
      <w:pPr>
        <w:pStyle w:val="1"/>
        <w:numPr>
          <w:ilvl w:val="0"/>
          <w:numId w:val="6"/>
        </w:numPr>
        <w:tabs>
          <w:tab w:val="left" w:pos="689"/>
        </w:tabs>
        <w:spacing w:after="0" w:line="240" w:lineRule="auto"/>
        <w:ind w:firstLine="340"/>
      </w:pPr>
      <w:r>
        <w:t>Обеспечение объективного проведения ГИА в 2023 году</w:t>
      </w:r>
    </w:p>
    <w:p w14:paraId="4F4E3C18" w14:textId="77777777" w:rsidR="00E14075" w:rsidRDefault="00000000">
      <w:pPr>
        <w:pStyle w:val="1"/>
        <w:numPr>
          <w:ilvl w:val="0"/>
          <w:numId w:val="6"/>
        </w:numPr>
        <w:tabs>
          <w:tab w:val="left" w:pos="689"/>
        </w:tabs>
        <w:spacing w:after="320" w:line="240" w:lineRule="auto"/>
        <w:ind w:left="700" w:hanging="340"/>
      </w:pPr>
      <w:r>
        <w:t>Организация процедур оценки качества образования на основе результатов государственного итоговой аттестации.</w:t>
      </w:r>
    </w:p>
    <w:p w14:paraId="0764344C" w14:textId="77777777" w:rsidR="00E14075" w:rsidRDefault="00000000">
      <w:pPr>
        <w:pStyle w:val="1"/>
      </w:pPr>
      <w:r>
        <w:t>РЕШЕНИЕ</w:t>
      </w:r>
    </w:p>
    <w:p w14:paraId="2A36F757" w14:textId="77777777" w:rsidR="00E14075" w:rsidRDefault="00000000">
      <w:pPr>
        <w:pStyle w:val="1"/>
        <w:numPr>
          <w:ilvl w:val="0"/>
          <w:numId w:val="7"/>
        </w:numPr>
        <w:tabs>
          <w:tab w:val="left" w:pos="699"/>
        </w:tabs>
        <w:spacing w:after="0"/>
        <w:ind w:left="700" w:hanging="340"/>
      </w:pPr>
      <w:r>
        <w:t>Принять к сведению информацию по анализу результатов итогового сочинения как допуска к государственной итоговой аттестации по образовательным программам среднего общего образования.</w:t>
      </w:r>
    </w:p>
    <w:p w14:paraId="19BB9322" w14:textId="77777777" w:rsidR="00E14075" w:rsidRDefault="00000000">
      <w:pPr>
        <w:pStyle w:val="1"/>
        <w:numPr>
          <w:ilvl w:val="0"/>
          <w:numId w:val="7"/>
        </w:numPr>
        <w:tabs>
          <w:tab w:val="left" w:pos="728"/>
        </w:tabs>
        <w:spacing w:after="0"/>
        <w:ind w:left="700" w:hanging="340"/>
      </w:pPr>
      <w:r>
        <w:t>Проанализировать результаты итогового сочинения на методических советах школ и педагогических советах.</w:t>
      </w:r>
    </w:p>
    <w:p w14:paraId="4C08409D" w14:textId="77777777" w:rsidR="00E14075" w:rsidRDefault="00000000">
      <w:pPr>
        <w:pStyle w:val="1"/>
        <w:numPr>
          <w:ilvl w:val="0"/>
          <w:numId w:val="7"/>
        </w:numPr>
        <w:tabs>
          <w:tab w:val="left" w:pos="728"/>
        </w:tabs>
        <w:spacing w:after="0"/>
        <w:ind w:left="700" w:hanging="340"/>
      </w:pPr>
      <w:r>
        <w:t>Разработать в ОО комплекс мер по повешению качества обучения русскому языку и повышению объективности проверки итоговых сочинений.</w:t>
      </w:r>
    </w:p>
    <w:p w14:paraId="73A3A8E4" w14:textId="77777777" w:rsidR="00E14075" w:rsidRDefault="00000000">
      <w:pPr>
        <w:pStyle w:val="1"/>
        <w:numPr>
          <w:ilvl w:val="0"/>
          <w:numId w:val="7"/>
        </w:numPr>
        <w:tabs>
          <w:tab w:val="left" w:pos="733"/>
        </w:tabs>
        <w:spacing w:after="0"/>
        <w:ind w:left="700" w:hanging="340"/>
      </w:pPr>
      <w:r>
        <w:t>Активизировать информационно-разъяснительную работу в ОО по вопросам государственной итоговой аттестации с выпускниками текущего года и их родителями.</w:t>
      </w:r>
    </w:p>
    <w:p w14:paraId="68931535" w14:textId="77777777" w:rsidR="00E14075" w:rsidRDefault="00000000">
      <w:pPr>
        <w:pStyle w:val="1"/>
        <w:numPr>
          <w:ilvl w:val="0"/>
          <w:numId w:val="7"/>
        </w:numPr>
        <w:tabs>
          <w:tab w:val="left" w:pos="703"/>
        </w:tabs>
        <w:spacing w:after="0"/>
        <w:ind w:firstLine="340"/>
      </w:pPr>
      <w:r>
        <w:t>Обеспечить 100% обучение лиц, привлекаемых к ГИА.</w:t>
      </w:r>
    </w:p>
    <w:p w14:paraId="6DA17F1F" w14:textId="567F5A4C" w:rsidR="00E14075" w:rsidRDefault="00000000">
      <w:pPr>
        <w:pStyle w:val="1"/>
        <w:numPr>
          <w:ilvl w:val="0"/>
          <w:numId w:val="7"/>
        </w:numPr>
        <w:tabs>
          <w:tab w:val="left" w:pos="723"/>
        </w:tabs>
        <w:ind w:left="700" w:hanging="340"/>
      </w:pPr>
      <w:r>
        <w:t xml:space="preserve">Организовать в </w:t>
      </w:r>
      <w:r w:rsidR="00932F27">
        <w:t>ЗАТО Солнечный</w:t>
      </w:r>
      <w:r>
        <w:t xml:space="preserve"> проведение Всероссийской акции «Сдаем вместе. День сдачи ЕГЭ родителями».</w:t>
      </w:r>
    </w:p>
    <w:p w14:paraId="6796C58A" w14:textId="475D28F9" w:rsidR="00E14075" w:rsidRDefault="00000000">
      <w:pPr>
        <w:pStyle w:val="1"/>
      </w:pPr>
      <w:r>
        <w:t xml:space="preserve">По вопросу реализации мероприятий, посвященных Году педагога и наставника </w:t>
      </w:r>
      <w:proofErr w:type="spellStart"/>
      <w:r w:rsidR="00932F27">
        <w:t>Толкавец</w:t>
      </w:r>
      <w:proofErr w:type="spellEnd"/>
      <w:r w:rsidR="00932F27">
        <w:t xml:space="preserve"> Н.В</w:t>
      </w:r>
      <w:r>
        <w:t>. познакомил</w:t>
      </w:r>
      <w:r w:rsidR="00932F27">
        <w:t>а</w:t>
      </w:r>
      <w:r>
        <w:t xml:space="preserve"> с региональным планом мероприятий, посвященных Году педагога и наставника.</w:t>
      </w:r>
    </w:p>
    <w:p w14:paraId="1E2533F3" w14:textId="77777777" w:rsidR="00E14075" w:rsidRDefault="00000000">
      <w:pPr>
        <w:pStyle w:val="1"/>
      </w:pPr>
      <w:r>
        <w:t>РЕШЕНИЕ</w:t>
      </w:r>
    </w:p>
    <w:p w14:paraId="1446AB93" w14:textId="5BF9BD16" w:rsidR="00E14075" w:rsidRDefault="00000000">
      <w:pPr>
        <w:pStyle w:val="1"/>
        <w:numPr>
          <w:ilvl w:val="0"/>
          <w:numId w:val="8"/>
        </w:numPr>
        <w:tabs>
          <w:tab w:val="left" w:pos="699"/>
        </w:tabs>
        <w:spacing w:after="0"/>
        <w:ind w:left="700" w:hanging="340"/>
      </w:pPr>
      <w:r>
        <w:t>Принять к сведению информацию о проведении Года педагога и наставника на территории Тверской области в 2023 году.</w:t>
      </w:r>
    </w:p>
    <w:p w14:paraId="7630E603" w14:textId="77777777" w:rsidR="00E14075" w:rsidRDefault="00000000">
      <w:pPr>
        <w:pStyle w:val="1"/>
        <w:numPr>
          <w:ilvl w:val="0"/>
          <w:numId w:val="8"/>
        </w:numPr>
        <w:tabs>
          <w:tab w:val="left" w:pos="733"/>
        </w:tabs>
        <w:ind w:left="700" w:hanging="340"/>
      </w:pPr>
      <w:r>
        <w:t>Обеспечить широкое информирование общественности Года педагога и наставника, освящение мероприятий в средствах массовой информации с использованием бренд-бука, утвержденного Министерством Просвещения РФ.</w:t>
      </w:r>
      <w:r>
        <w:br w:type="page"/>
      </w:r>
    </w:p>
    <w:p w14:paraId="4CF50975" w14:textId="77777777" w:rsidR="00E14075" w:rsidRDefault="00000000">
      <w:pPr>
        <w:spacing w:line="1" w:lineRule="exact"/>
      </w:pPr>
      <w:r>
        <w:rPr>
          <w:noProof/>
        </w:rPr>
        <w:lastRenderedPageBreak/>
        <mc:AlternateContent>
          <mc:Choice Requires="wps">
            <w:drawing>
              <wp:anchor distT="0" distB="0" distL="114300" distR="114300" simplePos="0" relativeHeight="251656704" behindDoc="1" locked="0" layoutInCell="1" allowOverlap="1" wp14:anchorId="2C6CC620" wp14:editId="63F98560">
                <wp:simplePos x="0" y="0"/>
                <wp:positionH relativeFrom="page">
                  <wp:posOffset>0</wp:posOffset>
                </wp:positionH>
                <wp:positionV relativeFrom="page">
                  <wp:posOffset>0</wp:posOffset>
                </wp:positionV>
                <wp:extent cx="7556500" cy="10693400"/>
                <wp:effectExtent l="0" t="0" r="0" b="0"/>
                <wp:wrapNone/>
                <wp:docPr id="6" name="Shape 6"/>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EDE8EE"/>
                        </a:solidFill>
                      </wps:spPr>
                      <wps:bodyPr/>
                    </wps:wsp>
                  </a:graphicData>
                </a:graphic>
              </wp:anchor>
            </w:drawing>
          </mc:Choice>
          <mc:Fallback>
            <w:pict>
              <v:rect style="position:absolute;margin-left:0;margin-top:0;width:595.pt;height:842.pt;z-index:-251658240;mso-position-horizontal-relative:page;mso-position-vertical-relative:page;z-index:-251658749" fillcolor="#EDE8EE" stroked="f"/>
            </w:pict>
          </mc:Fallback>
        </mc:AlternateContent>
      </w:r>
    </w:p>
    <w:p w14:paraId="6F78BDD2" w14:textId="64AD638A" w:rsidR="00E14075" w:rsidRDefault="00000000">
      <w:pPr>
        <w:pStyle w:val="1"/>
        <w:ind w:firstLine="380"/>
      </w:pPr>
      <w:r>
        <w:t xml:space="preserve">По вопросу организации профессионального обучения в общеобразовательных организациях </w:t>
      </w:r>
      <w:proofErr w:type="spellStart"/>
      <w:r w:rsidR="00932F27">
        <w:t>Толкавец</w:t>
      </w:r>
      <w:proofErr w:type="spellEnd"/>
      <w:r w:rsidR="00932F27">
        <w:t xml:space="preserve"> Н.В</w:t>
      </w:r>
      <w:r>
        <w:t>. сообщил</w:t>
      </w:r>
      <w:r w:rsidR="00932F27">
        <w:t>а</w:t>
      </w:r>
      <w:r>
        <w:t xml:space="preserve"> следующее организации профессионального обучения школьников проходит за счет учебных часов части образовательной программы формируемой участниками образовательных отношений, которая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или введение специально разработанных учебных курсов, обеспечивающих интересы и потребности участников образовательных отношений. Прохождение профессионального обучения в пределах освоения образовательной программы среднего общего образования не требует отдельного лицензирования при наличии лицензии на осуществление образовательной деятельности по уровню среднего общего образования, если не планируется квалификационный экзамен и выдача свидетельства.</w:t>
      </w:r>
    </w:p>
    <w:p w14:paraId="061705D9" w14:textId="77777777" w:rsidR="00E14075" w:rsidRDefault="00000000">
      <w:pPr>
        <w:pStyle w:val="1"/>
      </w:pPr>
      <w:r>
        <w:t>РЕШЕНИЕ</w:t>
      </w:r>
    </w:p>
    <w:p w14:paraId="3C480051" w14:textId="77777777" w:rsidR="00E14075" w:rsidRDefault="00000000">
      <w:pPr>
        <w:pStyle w:val="1"/>
        <w:numPr>
          <w:ilvl w:val="0"/>
          <w:numId w:val="9"/>
        </w:numPr>
        <w:tabs>
          <w:tab w:val="left" w:pos="706"/>
        </w:tabs>
        <w:spacing w:after="0"/>
        <w:ind w:left="740" w:hanging="360"/>
      </w:pPr>
      <w:r>
        <w:t>Принять к сведению информацию об организации профессионального обучения в общеобразовательных организациях.</w:t>
      </w:r>
    </w:p>
    <w:p w14:paraId="3140FCE4" w14:textId="3A63A7CB" w:rsidR="00E14075" w:rsidRDefault="00000000">
      <w:pPr>
        <w:pStyle w:val="1"/>
        <w:numPr>
          <w:ilvl w:val="0"/>
          <w:numId w:val="9"/>
        </w:numPr>
        <w:tabs>
          <w:tab w:val="left" w:pos="706"/>
        </w:tabs>
        <w:spacing w:after="0"/>
        <w:ind w:left="740" w:hanging="360"/>
      </w:pPr>
      <w:r>
        <w:t>Руководител</w:t>
      </w:r>
      <w:r w:rsidR="00932F27">
        <w:t>ю</w:t>
      </w:r>
      <w:r>
        <w:t xml:space="preserve"> ОУ разработать «дорожные карты» по внедрению обучения по программам профессионального обучения в пределах освоения образовательной программы среднего общего образования, в срок до 15.03.2023</w:t>
      </w:r>
    </w:p>
    <w:p w14:paraId="25328C06" w14:textId="027145AC" w:rsidR="00E14075" w:rsidRDefault="00000000">
      <w:pPr>
        <w:pStyle w:val="1"/>
        <w:numPr>
          <w:ilvl w:val="0"/>
          <w:numId w:val="9"/>
        </w:numPr>
        <w:tabs>
          <w:tab w:val="left" w:pos="706"/>
        </w:tabs>
        <w:spacing w:after="0"/>
        <w:ind w:left="740" w:hanging="360"/>
      </w:pPr>
      <w:r>
        <w:t>Руководител</w:t>
      </w:r>
      <w:r w:rsidR="00932F27">
        <w:t>ю</w:t>
      </w:r>
      <w:r>
        <w:t xml:space="preserve"> ОУ организовать работу по созданию условий для внедрения программ профессионального обучения для 10 классов, в срок до 25.08.2023</w:t>
      </w:r>
    </w:p>
    <w:p w14:paraId="1F3289D0" w14:textId="33420121" w:rsidR="00E14075" w:rsidRDefault="00000000">
      <w:pPr>
        <w:pStyle w:val="1"/>
        <w:numPr>
          <w:ilvl w:val="0"/>
          <w:numId w:val="9"/>
        </w:numPr>
        <w:tabs>
          <w:tab w:val="left" w:pos="706"/>
        </w:tabs>
        <w:spacing w:after="360"/>
        <w:ind w:left="740" w:hanging="360"/>
      </w:pPr>
      <w:r>
        <w:t>Руководител</w:t>
      </w:r>
      <w:r w:rsidR="00932F27">
        <w:t>ю</w:t>
      </w:r>
      <w:r>
        <w:t xml:space="preserve"> ОУ предоставить в Отдел образования информацию о внедрении программ профессионального обучения для 10 классов на 2023/2024 учебный год, в срок до 13.03.2023</w:t>
      </w:r>
    </w:p>
    <w:p w14:paraId="13078F9C" w14:textId="0F7DECA1" w:rsidR="00E14075" w:rsidRDefault="00000000" w:rsidP="00932F27">
      <w:pPr>
        <w:pStyle w:val="1"/>
        <w:ind w:left="740" w:firstLine="20"/>
      </w:pPr>
      <w:r>
        <w:br w:type="page"/>
      </w:r>
      <w:r>
        <w:rPr>
          <w:noProof/>
        </w:rPr>
        <mc:AlternateContent>
          <mc:Choice Requires="wps">
            <w:drawing>
              <wp:anchor distT="0" distB="0" distL="114300" distR="114300" simplePos="0" relativeHeight="251657728" behindDoc="1" locked="0" layoutInCell="1" allowOverlap="1" wp14:anchorId="767EA636" wp14:editId="73BB6CDC">
                <wp:simplePos x="0" y="0"/>
                <wp:positionH relativeFrom="page">
                  <wp:posOffset>0</wp:posOffset>
                </wp:positionH>
                <wp:positionV relativeFrom="page">
                  <wp:posOffset>0</wp:posOffset>
                </wp:positionV>
                <wp:extent cx="7556500" cy="10693400"/>
                <wp:effectExtent l="0" t="0" r="0" b="0"/>
                <wp:wrapNone/>
                <wp:docPr id="7" name="Shape 7"/>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EDE8EE"/>
                        </a:solidFill>
                      </wps:spPr>
                      <wps:bodyPr/>
                    </wps:wsp>
                  </a:graphicData>
                </a:graphic>
              </wp:anchor>
            </w:drawing>
          </mc:Choice>
          <mc:Fallback>
            <w:pict>
              <v:rect style="position:absolute;margin-left:0;margin-top:0;width:595.pt;height:842.pt;z-index:-251658240;mso-position-horizontal-relative:page;mso-position-vertical-relative:page;z-index:-251658748" fillcolor="#EDE8EE" stroked="f"/>
            </w:pict>
          </mc:Fallback>
        </mc:AlternateContent>
      </w:r>
    </w:p>
    <w:p w14:paraId="241D0F3E" w14:textId="74C825E5" w:rsidR="00E14075" w:rsidRDefault="00932F27">
      <w:pPr>
        <w:pStyle w:val="1"/>
      </w:pPr>
      <w:r>
        <w:lastRenderedPageBreak/>
        <w:t>Слушали</w:t>
      </w:r>
      <w:r w:rsidR="00000000">
        <w:t xml:space="preserve"> </w:t>
      </w:r>
      <w:proofErr w:type="spellStart"/>
      <w:r>
        <w:t>Толкавец</w:t>
      </w:r>
      <w:proofErr w:type="spellEnd"/>
      <w:r>
        <w:t xml:space="preserve"> Н.В.</w:t>
      </w:r>
      <w:r w:rsidR="00000000">
        <w:t xml:space="preserve">, она проинформировала, что в соответствии с приказом Министерства образования Тверской области от 22.02.2023 № 189/ПК в общеобразовательных организациях </w:t>
      </w:r>
      <w:r>
        <w:t>ЗАТО Солнечный</w:t>
      </w:r>
      <w:r w:rsidR="00000000">
        <w:t xml:space="preserve"> проводятся всероссийский проверочные работы в 4-8,10-11 классах.</w:t>
      </w:r>
    </w:p>
    <w:p w14:paraId="09DE8083" w14:textId="77777777" w:rsidR="00E14075" w:rsidRDefault="00000000">
      <w:pPr>
        <w:pStyle w:val="1"/>
      </w:pPr>
      <w:r>
        <w:t>РЕШЕНИЕ</w:t>
      </w:r>
    </w:p>
    <w:p w14:paraId="37F4E3E7" w14:textId="3D62CB8A" w:rsidR="00E14075" w:rsidRDefault="00000000">
      <w:pPr>
        <w:pStyle w:val="1"/>
        <w:numPr>
          <w:ilvl w:val="0"/>
          <w:numId w:val="11"/>
        </w:numPr>
        <w:tabs>
          <w:tab w:val="left" w:pos="778"/>
        </w:tabs>
        <w:spacing w:after="0"/>
        <w:ind w:left="700" w:hanging="320"/>
      </w:pPr>
      <w:r>
        <w:t>На основании приказа Министерства образования Тверской области от 22.02.2023 № 189/ПК «О проведении всероссийских проверочных работ в 4-8,10-11 классах в общеобразовательных организациях, расположенных на территории Тверской области провести всероссийские проверочные работы - в 4-8 классах - с 15 марта по 20 мая;</w:t>
      </w:r>
    </w:p>
    <w:p w14:paraId="48D7E53E" w14:textId="77777777" w:rsidR="00E14075" w:rsidRDefault="00000000">
      <w:pPr>
        <w:pStyle w:val="1"/>
        <w:ind w:firstLine="700"/>
      </w:pPr>
      <w:r>
        <w:t>- в 10-11 классах - 01 марта по 25 марта.</w:t>
      </w:r>
    </w:p>
    <w:p w14:paraId="1D824A93" w14:textId="77777777" w:rsidR="00E14075" w:rsidRDefault="00000000">
      <w:pPr>
        <w:pStyle w:val="1"/>
        <w:numPr>
          <w:ilvl w:val="0"/>
          <w:numId w:val="11"/>
        </w:numPr>
        <w:tabs>
          <w:tab w:val="left" w:pos="398"/>
        </w:tabs>
        <w:spacing w:after="780"/>
      </w:pPr>
      <w:r>
        <w:t>Провести анализ обеспечения объективности проведения и объективности результатов ВПР в ОУ и предоставить информацию в ГБУ ТО ЦОКО в срок до 16.06.2023.</w:t>
      </w:r>
    </w:p>
    <w:p w14:paraId="2A73B515" w14:textId="69768700" w:rsidR="00E14075" w:rsidRDefault="00000000">
      <w:pPr>
        <w:pStyle w:val="1"/>
      </w:pPr>
      <w:r>
        <w:t xml:space="preserve">По вопросу РАЗНОЕ слушали </w:t>
      </w:r>
      <w:proofErr w:type="spellStart"/>
      <w:r w:rsidR="00932F27">
        <w:t>Толкавец</w:t>
      </w:r>
      <w:proofErr w:type="spellEnd"/>
      <w:r w:rsidR="00932F27">
        <w:t xml:space="preserve"> Н.В</w:t>
      </w:r>
      <w:r>
        <w:t>.</w:t>
      </w:r>
    </w:p>
    <w:p w14:paraId="33F6ABA4" w14:textId="5961D9C8" w:rsidR="00E14075" w:rsidRDefault="00932F27">
      <w:pPr>
        <w:pStyle w:val="1"/>
      </w:pPr>
      <w:proofErr w:type="spellStart"/>
      <w:r>
        <w:t>Толкавец</w:t>
      </w:r>
      <w:proofErr w:type="spellEnd"/>
      <w:r>
        <w:t xml:space="preserve"> Н.В.</w:t>
      </w:r>
      <w:r w:rsidR="00000000">
        <w:t xml:space="preserve"> ознакомил</w:t>
      </w:r>
      <w:r>
        <w:t>а</w:t>
      </w:r>
      <w:r w:rsidR="00000000">
        <w:t xml:space="preserve"> руководител</w:t>
      </w:r>
      <w:r>
        <w:t>я</w:t>
      </w:r>
      <w:r w:rsidR="00000000">
        <w:t xml:space="preserve"> ОУ с письмом Министерства образования Тверской области от 01.03.2023 № 1-01 -27/2555 - ОК «О недопущении противоправных действий в отношении несовершеннолетних». Кроме того, </w:t>
      </w:r>
      <w:proofErr w:type="spellStart"/>
      <w:r>
        <w:t>Толкавец</w:t>
      </w:r>
      <w:proofErr w:type="spellEnd"/>
      <w:r>
        <w:t xml:space="preserve"> Н.В</w:t>
      </w:r>
      <w:r w:rsidR="00000000">
        <w:t>. проинформировал</w:t>
      </w:r>
      <w:r>
        <w:t>а</w:t>
      </w:r>
      <w:r w:rsidR="00000000">
        <w:t xml:space="preserve"> о необходимости проведении психиатрического освидетельствования работников ОУ.</w:t>
      </w:r>
    </w:p>
    <w:p w14:paraId="19237139" w14:textId="2C0EA90F" w:rsidR="00E14075" w:rsidRDefault="00932F27">
      <w:pPr>
        <w:pStyle w:val="1"/>
        <w:spacing w:line="283" w:lineRule="auto"/>
      </w:pPr>
      <w:proofErr w:type="spellStart"/>
      <w:r>
        <w:t>Толкавец</w:t>
      </w:r>
      <w:proofErr w:type="spellEnd"/>
      <w:r>
        <w:t xml:space="preserve"> Н.В</w:t>
      </w:r>
      <w:r w:rsidR="00000000">
        <w:t>. сообщила о введение с 01.09.2023 в ОУ должности советника директора по воспитанию.</w:t>
      </w:r>
    </w:p>
    <w:p w14:paraId="7FBB457C" w14:textId="77777777" w:rsidR="00E14075" w:rsidRDefault="00000000">
      <w:pPr>
        <w:pStyle w:val="1"/>
      </w:pPr>
      <w:r>
        <w:t>РЕШЕНИЕ</w:t>
      </w:r>
    </w:p>
    <w:p w14:paraId="4E65A593" w14:textId="2620219B" w:rsidR="00E14075" w:rsidRDefault="00000000">
      <w:pPr>
        <w:pStyle w:val="1"/>
        <w:spacing w:after="0"/>
        <w:ind w:left="720" w:hanging="420"/>
      </w:pPr>
      <w:r>
        <w:t>1. Принять к сведению информацию, изложенную в письме Министерства образования Тверской области от 01.03.2023 № 1-01- 27/2555 - ОК «О недопущении противоправных действий в отношении несовершеннолетних».</w:t>
      </w:r>
    </w:p>
    <w:p w14:paraId="2C8DD83D" w14:textId="77777777" w:rsidR="00E14075" w:rsidRDefault="00000000">
      <w:pPr>
        <w:pStyle w:val="1"/>
        <w:numPr>
          <w:ilvl w:val="0"/>
          <w:numId w:val="12"/>
        </w:numPr>
        <w:tabs>
          <w:tab w:val="left" w:pos="730"/>
        </w:tabs>
        <w:spacing w:after="0"/>
        <w:ind w:left="720" w:hanging="340"/>
      </w:pPr>
      <w:r>
        <w:t>Ввести в образовательных организациях должность советника директора по воспитанию в срок до 01.09.2023</w:t>
      </w:r>
    </w:p>
    <w:p w14:paraId="58AD5BD9" w14:textId="77777777" w:rsidR="00E14075" w:rsidRDefault="00000000">
      <w:pPr>
        <w:spacing w:line="1" w:lineRule="exact"/>
      </w:pPr>
      <w:r>
        <w:rPr>
          <w:noProof/>
        </w:rPr>
        <mc:AlternateContent>
          <mc:Choice Requires="wps">
            <w:drawing>
              <wp:anchor distT="0" distB="0" distL="114300" distR="114300" simplePos="0" relativeHeight="251658752" behindDoc="1" locked="0" layoutInCell="1" allowOverlap="1" wp14:anchorId="784C2EE0" wp14:editId="1DAF4A6D">
                <wp:simplePos x="0" y="0"/>
                <wp:positionH relativeFrom="page">
                  <wp:posOffset>0</wp:posOffset>
                </wp:positionH>
                <wp:positionV relativeFrom="page">
                  <wp:posOffset>0</wp:posOffset>
                </wp:positionV>
                <wp:extent cx="7556500" cy="10693400"/>
                <wp:effectExtent l="0" t="0" r="0" b="0"/>
                <wp:wrapNone/>
                <wp:docPr id="8" name="Shape 8"/>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0EAF1"/>
                        </a:solidFill>
                      </wps:spPr>
                      <wps:bodyPr/>
                    </wps:wsp>
                  </a:graphicData>
                </a:graphic>
              </wp:anchor>
            </w:drawing>
          </mc:Choice>
          <mc:Fallback>
            <w:pict>
              <v:rect style="position:absolute;margin-left:0;margin-top:0;width:595.pt;height:842.pt;z-index:-251658240;mso-position-horizontal-relative:page;mso-position-vertical-relative:page;z-index:-251658747" fillcolor="#F0EAF1" stroked="f"/>
            </w:pict>
          </mc:Fallback>
        </mc:AlternateContent>
      </w:r>
    </w:p>
    <w:p w14:paraId="0DA97CCF" w14:textId="027BEC85" w:rsidR="00E14075" w:rsidRDefault="00000000">
      <w:pPr>
        <w:pStyle w:val="1"/>
        <w:numPr>
          <w:ilvl w:val="0"/>
          <w:numId w:val="12"/>
        </w:numPr>
        <w:tabs>
          <w:tab w:val="left" w:pos="730"/>
        </w:tabs>
        <w:spacing w:after="0"/>
        <w:ind w:left="720" w:hanging="340"/>
        <w:sectPr w:rsidR="00E14075">
          <w:pgSz w:w="11900" w:h="16840"/>
          <w:pgMar w:top="1261" w:right="808" w:bottom="969" w:left="1641" w:header="833" w:footer="541" w:gutter="0"/>
          <w:pgNumType w:start="1"/>
          <w:cols w:space="720"/>
          <w:noEndnote/>
          <w:docGrid w:linePitch="360"/>
        </w:sectPr>
      </w:pPr>
      <w:r>
        <w:t>Руководител</w:t>
      </w:r>
      <w:r w:rsidR="00987FB6">
        <w:t>ю</w:t>
      </w:r>
      <w:r>
        <w:t xml:space="preserve"> ОУ заключить договора с медицинскими учреждениями для прохождения психиатрического освидетельствования работников ОУ.</w:t>
      </w:r>
    </w:p>
    <w:p w14:paraId="3A25D708" w14:textId="77777777" w:rsidR="00E14075" w:rsidRDefault="00E14075">
      <w:pPr>
        <w:spacing w:line="240" w:lineRule="exact"/>
        <w:rPr>
          <w:sz w:val="19"/>
          <w:szCs w:val="19"/>
        </w:rPr>
      </w:pPr>
    </w:p>
    <w:p w14:paraId="58B732D5" w14:textId="77777777" w:rsidR="00E14075" w:rsidRDefault="00E14075">
      <w:pPr>
        <w:spacing w:line="240" w:lineRule="exact"/>
        <w:rPr>
          <w:sz w:val="19"/>
          <w:szCs w:val="19"/>
        </w:rPr>
      </w:pPr>
    </w:p>
    <w:p w14:paraId="072608EC" w14:textId="77777777" w:rsidR="00E14075" w:rsidRDefault="00E14075">
      <w:pPr>
        <w:spacing w:line="240" w:lineRule="exact"/>
        <w:rPr>
          <w:sz w:val="19"/>
          <w:szCs w:val="19"/>
        </w:rPr>
      </w:pPr>
    </w:p>
    <w:p w14:paraId="5930FCA8" w14:textId="77777777" w:rsidR="00E14075" w:rsidRDefault="00E14075">
      <w:pPr>
        <w:spacing w:line="240" w:lineRule="exact"/>
        <w:rPr>
          <w:sz w:val="19"/>
          <w:szCs w:val="19"/>
        </w:rPr>
      </w:pPr>
    </w:p>
    <w:p w14:paraId="47599857" w14:textId="77777777" w:rsidR="00E14075" w:rsidRDefault="00E14075">
      <w:pPr>
        <w:spacing w:line="240" w:lineRule="exact"/>
        <w:rPr>
          <w:sz w:val="19"/>
          <w:szCs w:val="19"/>
        </w:rPr>
      </w:pPr>
    </w:p>
    <w:p w14:paraId="53361D3E" w14:textId="77777777" w:rsidR="00E14075" w:rsidRDefault="00E14075">
      <w:pPr>
        <w:spacing w:before="89" w:after="89" w:line="240" w:lineRule="exact"/>
        <w:rPr>
          <w:sz w:val="19"/>
          <w:szCs w:val="19"/>
        </w:rPr>
      </w:pPr>
    </w:p>
    <w:p w14:paraId="5E0CB2FB" w14:textId="77777777" w:rsidR="00E14075" w:rsidRDefault="00E14075">
      <w:pPr>
        <w:spacing w:line="1" w:lineRule="exact"/>
        <w:sectPr w:rsidR="00E14075">
          <w:type w:val="continuous"/>
          <w:pgSz w:w="11900" w:h="16840"/>
          <w:pgMar w:top="1278" w:right="0" w:bottom="4841" w:left="0" w:header="0" w:footer="3" w:gutter="0"/>
          <w:cols w:space="720"/>
          <w:noEndnote/>
          <w:docGrid w:linePitch="360"/>
        </w:sectPr>
      </w:pPr>
    </w:p>
    <w:p w14:paraId="283B30C2" w14:textId="77777777" w:rsidR="00E14075" w:rsidRDefault="00000000">
      <w:pPr>
        <w:pStyle w:val="1"/>
        <w:framePr w:w="1714" w:h="350" w:wrap="none" w:vAnchor="text" w:hAnchor="page" w:x="3269" w:y="54"/>
        <w:spacing w:after="0" w:line="240" w:lineRule="auto"/>
      </w:pPr>
      <w:r>
        <w:t>Председатель</w:t>
      </w:r>
    </w:p>
    <w:p w14:paraId="01CA59B2" w14:textId="4E03F0D7" w:rsidR="00E14075" w:rsidRDefault="00987FB6" w:rsidP="00987FB6">
      <w:pPr>
        <w:pStyle w:val="1"/>
        <w:framePr w:w="2064" w:h="341" w:wrap="none" w:vAnchor="text" w:hAnchor="page" w:x="7579" w:y="30"/>
        <w:spacing w:after="0" w:line="240" w:lineRule="auto"/>
      </w:pPr>
      <w:proofErr w:type="spellStart"/>
      <w:r>
        <w:t>Толкавец</w:t>
      </w:r>
      <w:proofErr w:type="spellEnd"/>
      <w:r>
        <w:t xml:space="preserve"> Н.В.</w:t>
      </w:r>
    </w:p>
    <w:p w14:paraId="05AD5B4E" w14:textId="77777777" w:rsidR="00E14075" w:rsidRDefault="00E14075">
      <w:pPr>
        <w:spacing w:line="1" w:lineRule="exact"/>
        <w:sectPr w:rsidR="00E14075">
          <w:type w:val="continuous"/>
          <w:pgSz w:w="11900" w:h="16840"/>
          <w:pgMar w:top="1278" w:right="804" w:bottom="4841" w:left="1664" w:header="0" w:footer="3" w:gutter="0"/>
          <w:cols w:space="720"/>
          <w:noEndnote/>
          <w:docGrid w:linePitch="360"/>
        </w:sectPr>
      </w:pPr>
    </w:p>
    <w:p w14:paraId="66947116" w14:textId="77777777" w:rsidR="00E14075" w:rsidRDefault="00E14075">
      <w:pPr>
        <w:spacing w:before="99" w:after="99" w:line="240" w:lineRule="exact"/>
        <w:rPr>
          <w:sz w:val="19"/>
          <w:szCs w:val="19"/>
        </w:rPr>
      </w:pPr>
    </w:p>
    <w:p w14:paraId="67C34A35" w14:textId="77777777" w:rsidR="00E14075" w:rsidRDefault="00E14075">
      <w:pPr>
        <w:spacing w:line="1" w:lineRule="exact"/>
        <w:sectPr w:rsidR="00E14075">
          <w:type w:val="continuous"/>
          <w:pgSz w:w="11900" w:h="16840"/>
          <w:pgMar w:top="1278" w:right="0" w:bottom="1278" w:left="0" w:header="0" w:footer="3" w:gutter="0"/>
          <w:cols w:space="720"/>
          <w:noEndnote/>
          <w:docGrid w:linePitch="360"/>
        </w:sectPr>
      </w:pPr>
    </w:p>
    <w:p w14:paraId="4A02BEB3" w14:textId="77777777" w:rsidR="00E14075" w:rsidRDefault="00000000">
      <w:pPr>
        <w:spacing w:line="1" w:lineRule="exact"/>
      </w:pPr>
      <w:r>
        <w:rPr>
          <w:noProof/>
        </w:rPr>
        <mc:AlternateContent>
          <mc:Choice Requires="wps">
            <w:drawing>
              <wp:anchor distT="0" distB="0" distL="0" distR="0" simplePos="0" relativeHeight="251661824" behindDoc="0" locked="0" layoutInCell="1" allowOverlap="1" wp14:anchorId="351B9316" wp14:editId="7DE692BF">
                <wp:simplePos x="0" y="0"/>
                <wp:positionH relativeFrom="page">
                  <wp:posOffset>2151380</wp:posOffset>
                </wp:positionH>
                <wp:positionV relativeFrom="paragraph">
                  <wp:posOffset>15240</wp:posOffset>
                </wp:positionV>
                <wp:extent cx="822960" cy="222250"/>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822960" cy="222250"/>
                        </a:xfrm>
                        <a:prstGeom prst="rect">
                          <a:avLst/>
                        </a:prstGeom>
                        <a:noFill/>
                      </wps:spPr>
                      <wps:txbx>
                        <w:txbxContent>
                          <w:p w14:paraId="405EDD50" w14:textId="77777777" w:rsidR="00E14075" w:rsidRDefault="00000000">
                            <w:pPr>
                              <w:pStyle w:val="1"/>
                              <w:spacing w:after="0" w:line="240" w:lineRule="auto"/>
                            </w:pPr>
                            <w:r>
                              <w:t>Секретарь</w:t>
                            </w:r>
                          </w:p>
                        </w:txbxContent>
                      </wps:txbx>
                      <wps:bodyPr wrap="none" lIns="0" tIns="0" rIns="0" bIns="0"/>
                    </wps:wsp>
                  </a:graphicData>
                </a:graphic>
              </wp:anchor>
            </w:drawing>
          </mc:Choice>
          <mc:Fallback>
            <w:pict>
              <v:shape id="_x0000_s1037" type="#_x0000_t202" style="position:absolute;margin-left:169.40000000000001pt;margin-top:1.2pt;width:64.799999999999997pt;height:17.5pt;z-index:-125829373;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ru-RU" w:eastAsia="ru-RU" w:bidi="ru-RU"/>
                        </w:rPr>
                        <w:t>Секретарь</w:t>
                      </w:r>
                    </w:p>
                  </w:txbxContent>
                </v:textbox>
                <w10:wrap type="square" anchorx="page"/>
              </v:shape>
            </w:pict>
          </mc:Fallback>
        </mc:AlternateContent>
      </w:r>
    </w:p>
    <w:p w14:paraId="665AC4FF" w14:textId="19F0349A" w:rsidR="00E14075" w:rsidRDefault="00987FB6">
      <w:pPr>
        <w:pStyle w:val="1"/>
        <w:spacing w:after="0" w:line="240" w:lineRule="auto"/>
        <w:jc w:val="center"/>
      </w:pPr>
      <w:r>
        <w:t>Коновалова Е.Ю.</w:t>
      </w:r>
    </w:p>
    <w:sectPr w:rsidR="00E14075">
      <w:type w:val="continuous"/>
      <w:pgSz w:w="11900" w:h="16840"/>
      <w:pgMar w:top="1278" w:right="804" w:bottom="1278" w:left="469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AC028" w14:textId="77777777" w:rsidR="00364B24" w:rsidRDefault="00364B24">
      <w:r>
        <w:separator/>
      </w:r>
    </w:p>
  </w:endnote>
  <w:endnote w:type="continuationSeparator" w:id="0">
    <w:p w14:paraId="1E9C39A8" w14:textId="77777777" w:rsidR="00364B24" w:rsidRDefault="0036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4DB1D" w14:textId="77777777" w:rsidR="00364B24" w:rsidRDefault="00364B24"/>
  </w:footnote>
  <w:footnote w:type="continuationSeparator" w:id="0">
    <w:p w14:paraId="199555CD" w14:textId="77777777" w:rsidR="00364B24" w:rsidRDefault="00364B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06E0"/>
    <w:multiLevelType w:val="multilevel"/>
    <w:tmpl w:val="ECAE7BD8"/>
    <w:lvl w:ilvl="0">
      <w:start w:val="1"/>
      <w:numFmt w:val="bullet"/>
      <w:lvlText w:val="•"/>
      <w:lvlJc w:val="left"/>
      <w:rPr>
        <w:rFonts w:ascii="Times New Roman" w:eastAsia="Times New Roman" w:hAnsi="Times New Roman" w:cs="Times New Roman"/>
        <w:b w:val="0"/>
        <w:bCs w:val="0"/>
        <w:i w:val="0"/>
        <w:iCs w:val="0"/>
        <w:smallCaps w:val="0"/>
        <w:strike w:val="0"/>
        <w:color w:val="4E494F"/>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C9169F"/>
    <w:multiLevelType w:val="multilevel"/>
    <w:tmpl w:val="1EBC5606"/>
    <w:lvl w:ilvl="0">
      <w:start w:val="1"/>
      <w:numFmt w:val="decimal"/>
      <w:lvlText w:val="%1."/>
      <w:lvlJc w:val="left"/>
      <w:rPr>
        <w:rFonts w:ascii="Times New Roman" w:eastAsia="Times New Roman" w:hAnsi="Times New Roman" w:cs="Times New Roman"/>
        <w:b w:val="0"/>
        <w:bCs w:val="0"/>
        <w:i w:val="0"/>
        <w:iCs w:val="0"/>
        <w:smallCaps w:val="0"/>
        <w:strike w:val="0"/>
        <w:color w:val="4E494F"/>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9511DE"/>
    <w:multiLevelType w:val="multilevel"/>
    <w:tmpl w:val="56E299AC"/>
    <w:lvl w:ilvl="0">
      <w:start w:val="2"/>
      <w:numFmt w:val="decimal"/>
      <w:lvlText w:val="%1)"/>
      <w:lvlJc w:val="left"/>
      <w:rPr>
        <w:rFonts w:ascii="Times New Roman" w:eastAsia="Times New Roman" w:hAnsi="Times New Roman" w:cs="Times New Roman"/>
        <w:b w:val="0"/>
        <w:bCs w:val="0"/>
        <w:i w:val="0"/>
        <w:iCs w:val="0"/>
        <w:smallCaps w:val="0"/>
        <w:strike w:val="0"/>
        <w:color w:val="4E494F"/>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784844"/>
    <w:multiLevelType w:val="multilevel"/>
    <w:tmpl w:val="33384F16"/>
    <w:lvl w:ilvl="0">
      <w:start w:val="1"/>
      <w:numFmt w:val="decimal"/>
      <w:lvlText w:val="%1."/>
      <w:lvlJc w:val="left"/>
      <w:rPr>
        <w:rFonts w:ascii="Times New Roman" w:eastAsia="Times New Roman" w:hAnsi="Times New Roman" w:cs="Times New Roman"/>
        <w:b w:val="0"/>
        <w:bCs w:val="0"/>
        <w:i w:val="0"/>
        <w:iCs w:val="0"/>
        <w:smallCaps w:val="0"/>
        <w:strike w:val="0"/>
        <w:color w:val="4E494F"/>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7887398"/>
    <w:multiLevelType w:val="multilevel"/>
    <w:tmpl w:val="A498FA7A"/>
    <w:lvl w:ilvl="0">
      <w:start w:val="1"/>
      <w:numFmt w:val="decimal"/>
      <w:lvlText w:val="%1."/>
      <w:lvlJc w:val="left"/>
      <w:rPr>
        <w:rFonts w:ascii="Times New Roman" w:eastAsia="Times New Roman" w:hAnsi="Times New Roman" w:cs="Times New Roman"/>
        <w:b w:val="0"/>
        <w:bCs w:val="0"/>
        <w:i w:val="0"/>
        <w:iCs w:val="0"/>
        <w:smallCaps w:val="0"/>
        <w:strike w:val="0"/>
        <w:color w:val="4E494F"/>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9F0012"/>
    <w:multiLevelType w:val="multilevel"/>
    <w:tmpl w:val="D888868C"/>
    <w:lvl w:ilvl="0">
      <w:start w:val="1"/>
      <w:numFmt w:val="decimal"/>
      <w:lvlText w:val="%1."/>
      <w:lvlJc w:val="left"/>
      <w:rPr>
        <w:rFonts w:ascii="Times New Roman" w:eastAsia="Times New Roman" w:hAnsi="Times New Roman" w:cs="Times New Roman"/>
        <w:b w:val="0"/>
        <w:bCs w:val="0"/>
        <w:i w:val="0"/>
        <w:iCs w:val="0"/>
        <w:smallCaps w:val="0"/>
        <w:strike w:val="0"/>
        <w:color w:val="4E494F"/>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0674E7C"/>
    <w:multiLevelType w:val="multilevel"/>
    <w:tmpl w:val="518CD396"/>
    <w:lvl w:ilvl="0">
      <w:start w:val="2"/>
      <w:numFmt w:val="decimal"/>
      <w:lvlText w:val="%1."/>
      <w:lvlJc w:val="left"/>
      <w:rPr>
        <w:rFonts w:ascii="Times New Roman" w:eastAsia="Times New Roman" w:hAnsi="Times New Roman" w:cs="Times New Roman"/>
        <w:b w:val="0"/>
        <w:bCs w:val="0"/>
        <w:i w:val="0"/>
        <w:iCs w:val="0"/>
        <w:smallCaps w:val="0"/>
        <w:strike w:val="0"/>
        <w:color w:val="4E494F"/>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551CEA"/>
    <w:multiLevelType w:val="multilevel"/>
    <w:tmpl w:val="00BC9FE4"/>
    <w:lvl w:ilvl="0">
      <w:start w:val="1"/>
      <w:numFmt w:val="bullet"/>
      <w:lvlText w:val="-"/>
      <w:lvlJc w:val="left"/>
      <w:rPr>
        <w:rFonts w:ascii="Times New Roman" w:eastAsia="Times New Roman" w:hAnsi="Times New Roman" w:cs="Times New Roman"/>
        <w:b w:val="0"/>
        <w:bCs w:val="0"/>
        <w:i w:val="0"/>
        <w:iCs w:val="0"/>
        <w:smallCaps w:val="0"/>
        <w:strike w:val="0"/>
        <w:color w:val="4E494F"/>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E6D3992"/>
    <w:multiLevelType w:val="multilevel"/>
    <w:tmpl w:val="C6809C16"/>
    <w:lvl w:ilvl="0">
      <w:start w:val="1"/>
      <w:numFmt w:val="decimal"/>
      <w:lvlText w:val="%1."/>
      <w:lvlJc w:val="left"/>
      <w:rPr>
        <w:rFonts w:ascii="Times New Roman" w:eastAsia="Times New Roman" w:hAnsi="Times New Roman" w:cs="Times New Roman"/>
        <w:b w:val="0"/>
        <w:bCs w:val="0"/>
        <w:i w:val="0"/>
        <w:iCs w:val="0"/>
        <w:smallCaps w:val="0"/>
        <w:strike w:val="0"/>
        <w:color w:val="4E494F"/>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D812CC3"/>
    <w:multiLevelType w:val="multilevel"/>
    <w:tmpl w:val="FD4A9030"/>
    <w:lvl w:ilvl="0">
      <w:start w:val="1"/>
      <w:numFmt w:val="decimal"/>
      <w:lvlText w:val="%1."/>
      <w:lvlJc w:val="left"/>
      <w:rPr>
        <w:rFonts w:ascii="Times New Roman" w:eastAsia="Times New Roman" w:hAnsi="Times New Roman" w:cs="Times New Roman"/>
        <w:b w:val="0"/>
        <w:bCs w:val="0"/>
        <w:i w:val="0"/>
        <w:iCs w:val="0"/>
        <w:smallCaps w:val="0"/>
        <w:strike w:val="0"/>
        <w:color w:val="4E494F"/>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12F659A"/>
    <w:multiLevelType w:val="multilevel"/>
    <w:tmpl w:val="4038F0D4"/>
    <w:lvl w:ilvl="0">
      <w:start w:val="1"/>
      <w:numFmt w:val="decimal"/>
      <w:lvlText w:val="%1."/>
      <w:lvlJc w:val="left"/>
      <w:rPr>
        <w:rFonts w:ascii="Times New Roman" w:eastAsia="Times New Roman" w:hAnsi="Times New Roman" w:cs="Times New Roman"/>
        <w:b w:val="0"/>
        <w:bCs w:val="0"/>
        <w:i w:val="0"/>
        <w:iCs w:val="0"/>
        <w:smallCaps w:val="0"/>
        <w:strike w:val="0"/>
        <w:color w:val="4E494F"/>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F5A76CC"/>
    <w:multiLevelType w:val="multilevel"/>
    <w:tmpl w:val="86525D46"/>
    <w:lvl w:ilvl="0">
      <w:start w:val="1"/>
      <w:numFmt w:val="bullet"/>
      <w:lvlText w:val="•"/>
      <w:lvlJc w:val="left"/>
      <w:rPr>
        <w:rFonts w:ascii="Times New Roman" w:eastAsia="Times New Roman" w:hAnsi="Times New Roman" w:cs="Times New Roman"/>
        <w:b w:val="0"/>
        <w:bCs w:val="0"/>
        <w:i w:val="0"/>
        <w:iCs w:val="0"/>
        <w:smallCaps w:val="0"/>
        <w:strike w:val="0"/>
        <w:color w:val="4E494F"/>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55746962">
    <w:abstractNumId w:val="1"/>
  </w:num>
  <w:num w:numId="2" w16cid:durableId="1811239526">
    <w:abstractNumId w:val="7"/>
  </w:num>
  <w:num w:numId="3" w16cid:durableId="516621843">
    <w:abstractNumId w:val="2"/>
  </w:num>
  <w:num w:numId="4" w16cid:durableId="576331478">
    <w:abstractNumId w:val="3"/>
  </w:num>
  <w:num w:numId="5" w16cid:durableId="1354333483">
    <w:abstractNumId w:val="0"/>
  </w:num>
  <w:num w:numId="6" w16cid:durableId="541479444">
    <w:abstractNumId w:val="11"/>
  </w:num>
  <w:num w:numId="7" w16cid:durableId="480316646">
    <w:abstractNumId w:val="5"/>
  </w:num>
  <w:num w:numId="8" w16cid:durableId="448163805">
    <w:abstractNumId w:val="4"/>
  </w:num>
  <w:num w:numId="9" w16cid:durableId="67502831">
    <w:abstractNumId w:val="9"/>
  </w:num>
  <w:num w:numId="10" w16cid:durableId="2034261685">
    <w:abstractNumId w:val="10"/>
  </w:num>
  <w:num w:numId="11" w16cid:durableId="1537809679">
    <w:abstractNumId w:val="8"/>
  </w:num>
  <w:num w:numId="12" w16cid:durableId="18095464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075"/>
    <w:rsid w:val="00364B24"/>
    <w:rsid w:val="00932F27"/>
    <w:rsid w:val="00987FB6"/>
    <w:rsid w:val="00E14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DE77"/>
  <w15:docId w15:val="{011DEED0-BE24-4FAB-9057-A5540949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color w:val="4E494F"/>
      <w:sz w:val="28"/>
      <w:szCs w:val="28"/>
      <w:u w:val="none"/>
    </w:rPr>
  </w:style>
  <w:style w:type="character" w:customStyle="1" w:styleId="2">
    <w:name w:val="Основной текст (2)_"/>
    <w:basedOn w:val="a0"/>
    <w:link w:val="20"/>
    <w:rPr>
      <w:rFonts w:ascii="Arial" w:eastAsia="Arial" w:hAnsi="Arial" w:cs="Arial"/>
      <w:b w:val="0"/>
      <w:bCs w:val="0"/>
      <w:i w:val="0"/>
      <w:iCs w:val="0"/>
      <w:smallCaps w:val="0"/>
      <w:strike w:val="0"/>
      <w:color w:val="4E494F"/>
      <w:sz w:val="17"/>
      <w:szCs w:val="17"/>
      <w:u w:val="none"/>
    </w:rPr>
  </w:style>
  <w:style w:type="paragraph" w:customStyle="1" w:styleId="1">
    <w:name w:val="Основной текст1"/>
    <w:basedOn w:val="a"/>
    <w:link w:val="a3"/>
    <w:pPr>
      <w:spacing w:after="180" w:line="276" w:lineRule="auto"/>
    </w:pPr>
    <w:rPr>
      <w:rFonts w:ascii="Times New Roman" w:eastAsia="Times New Roman" w:hAnsi="Times New Roman" w:cs="Times New Roman"/>
      <w:color w:val="4E494F"/>
      <w:sz w:val="28"/>
      <w:szCs w:val="28"/>
    </w:rPr>
  </w:style>
  <w:style w:type="paragraph" w:customStyle="1" w:styleId="20">
    <w:name w:val="Основной текст (2)"/>
    <w:basedOn w:val="a"/>
    <w:link w:val="2"/>
    <w:pPr>
      <w:spacing w:after="60"/>
      <w:ind w:firstLine="300"/>
    </w:pPr>
    <w:rPr>
      <w:rFonts w:ascii="Arial" w:eastAsia="Arial" w:hAnsi="Arial" w:cs="Arial"/>
      <w:color w:val="4E494F"/>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1101</Words>
  <Characters>6279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Надя</cp:lastModifiedBy>
  <cp:revision>2</cp:revision>
  <dcterms:created xsi:type="dcterms:W3CDTF">2023-10-26T07:29:00Z</dcterms:created>
  <dcterms:modified xsi:type="dcterms:W3CDTF">2023-10-26T07:29:00Z</dcterms:modified>
</cp:coreProperties>
</file>